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D583F0" w14:textId="77777777" w:rsidR="001A089D" w:rsidRDefault="001A089D" w:rsidP="000A134C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07DAB99" w14:textId="77777777" w:rsidR="001A089D" w:rsidRDefault="001A089D" w:rsidP="000A134C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07A697E" w14:textId="77777777" w:rsidR="001A089D" w:rsidRDefault="001A089D" w:rsidP="000A134C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00C2FDB" w14:textId="77777777" w:rsidR="001A089D" w:rsidRDefault="001A089D" w:rsidP="000A134C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C98325F" w14:textId="77777777" w:rsidR="001A089D" w:rsidRDefault="001A089D" w:rsidP="000A134C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7FD6A1A" w14:textId="54E8927D" w:rsidR="001A089D" w:rsidRPr="00232C64" w:rsidRDefault="001A089D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2C64">
        <w:rPr>
          <w:rFonts w:ascii="Times New Roman" w:hAnsi="Times New Roman" w:cs="Times New Roman"/>
          <w:b/>
          <w:bCs/>
          <w:sz w:val="24"/>
          <w:szCs w:val="24"/>
        </w:rPr>
        <w:t>Library Participation in Tampa Archives Awareness Week</w:t>
      </w:r>
      <w:r w:rsidR="0083609B">
        <w:rPr>
          <w:rFonts w:ascii="Times New Roman" w:hAnsi="Times New Roman" w:cs="Times New Roman"/>
          <w:b/>
          <w:bCs/>
          <w:sz w:val="24"/>
          <w:szCs w:val="24"/>
        </w:rPr>
        <w:t>: Demonstrating Libraries as Cultural Heritage Institutions</w:t>
      </w:r>
    </w:p>
    <w:p w14:paraId="0BED579D" w14:textId="77777777" w:rsidR="00240B6D" w:rsidRDefault="00240B6D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8DE4439" w14:textId="77777777" w:rsidR="00240B6D" w:rsidRDefault="00240B6D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D4D984D" w14:textId="1F8E0721" w:rsidR="00240B6D" w:rsidRDefault="00240B6D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Bonnie McLane</w:t>
      </w:r>
    </w:p>
    <w:p w14:paraId="7934BB3D" w14:textId="6C230168" w:rsidR="00A104C1" w:rsidRDefault="00A104C1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of Information, University of South Florida</w:t>
      </w:r>
    </w:p>
    <w:p w14:paraId="6C9115EC" w14:textId="75D6E912" w:rsidR="00A104C1" w:rsidRDefault="00A104C1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 5120: Cultural Heritage Institutions</w:t>
      </w:r>
      <w:r w:rsidR="006E1679">
        <w:rPr>
          <w:rFonts w:ascii="Times New Roman" w:hAnsi="Times New Roman" w:cs="Times New Roman"/>
          <w:sz w:val="24"/>
          <w:szCs w:val="24"/>
        </w:rPr>
        <w:t xml:space="preserve"> and Libraries</w:t>
      </w:r>
    </w:p>
    <w:p w14:paraId="54716F7C" w14:textId="0C1BB77B" w:rsidR="002659F4" w:rsidRDefault="002659F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Kathleen</w:t>
      </w:r>
      <w:r w:rsidR="00EB455B">
        <w:rPr>
          <w:rFonts w:ascii="Times New Roman" w:hAnsi="Times New Roman" w:cs="Times New Roman"/>
          <w:sz w:val="24"/>
          <w:szCs w:val="24"/>
        </w:rPr>
        <w:t xml:space="preserve"> McCook</w:t>
      </w:r>
    </w:p>
    <w:p w14:paraId="1397133A" w14:textId="38B97EB6" w:rsidR="00EB455B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December 6, 2024</w:t>
      </w:r>
    </w:p>
    <w:p w14:paraId="6C84289A" w14:textId="77777777" w:rsidR="00232C64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E577C39" w14:textId="77777777" w:rsidR="00232C64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FFDAE5C" w14:textId="77777777" w:rsidR="00232C64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545A6B8" w14:textId="77777777" w:rsidR="00232C64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70F4437" w14:textId="77777777" w:rsidR="00232C64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D39C270" w14:textId="77777777" w:rsidR="00232C64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0618EC1" w14:textId="77777777" w:rsidR="00232C64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52961FF" w14:textId="77777777" w:rsidR="00232C64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F7B758F" w14:textId="77777777" w:rsidR="00232C64" w:rsidRDefault="00232C64" w:rsidP="00240B6D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C7BB543" w14:textId="2E18108E" w:rsidR="00623EDF" w:rsidRPr="000A134C" w:rsidRDefault="00057566" w:rsidP="000A134C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lastRenderedPageBreak/>
        <w:t xml:space="preserve">The past few decades have witnessed a </w:t>
      </w:r>
      <w:r w:rsidR="003B5002">
        <w:rPr>
          <w:rFonts w:ascii="Times New Roman" w:hAnsi="Times New Roman" w:cs="Times New Roman"/>
          <w:sz w:val="24"/>
          <w:szCs w:val="24"/>
        </w:rPr>
        <w:t>trend toward</w:t>
      </w:r>
      <w:r w:rsidR="00623EDF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Pr="000A134C">
        <w:rPr>
          <w:rFonts w:ascii="Times New Roman" w:hAnsi="Times New Roman" w:cs="Times New Roman"/>
          <w:sz w:val="24"/>
          <w:szCs w:val="24"/>
        </w:rPr>
        <w:t xml:space="preserve">the </w:t>
      </w:r>
      <w:r w:rsidR="00623EDF" w:rsidRPr="000A134C">
        <w:rPr>
          <w:rFonts w:ascii="Times New Roman" w:hAnsi="Times New Roman" w:cs="Times New Roman"/>
          <w:sz w:val="24"/>
          <w:szCs w:val="24"/>
        </w:rPr>
        <w:t xml:space="preserve">(re)convergence of libraries, museums, and archives (LAMs) in response to the increasing digitization of </w:t>
      </w:r>
      <w:r w:rsidR="00665DEE" w:rsidRPr="000A134C">
        <w:rPr>
          <w:rFonts w:ascii="Times New Roman" w:hAnsi="Times New Roman" w:cs="Times New Roman"/>
          <w:sz w:val="24"/>
          <w:szCs w:val="24"/>
        </w:rPr>
        <w:t>every aspect of modern life</w:t>
      </w:r>
      <w:r w:rsidR="00623EDF" w:rsidRPr="000A134C">
        <w:rPr>
          <w:rFonts w:ascii="Times New Roman" w:hAnsi="Times New Roman" w:cs="Times New Roman"/>
          <w:sz w:val="24"/>
          <w:szCs w:val="24"/>
        </w:rPr>
        <w:t>, especially the library and information science fields</w:t>
      </w:r>
      <w:r w:rsidR="002E2B5C" w:rsidRPr="000A134C">
        <w:rPr>
          <w:rFonts w:ascii="Times New Roman" w:hAnsi="Times New Roman" w:cs="Times New Roman"/>
          <w:sz w:val="24"/>
          <w:szCs w:val="24"/>
        </w:rPr>
        <w:t xml:space="preserve">. </w:t>
      </w:r>
      <w:r w:rsidR="00623EDF" w:rsidRPr="000A134C">
        <w:rPr>
          <w:rFonts w:ascii="Times New Roman" w:hAnsi="Times New Roman" w:cs="Times New Roman"/>
          <w:sz w:val="24"/>
          <w:szCs w:val="24"/>
        </w:rPr>
        <w:t>While the convergence of libraries and museums (both intellectual and physical</w:t>
      </w:r>
      <w:r w:rsidR="002E2B5C" w:rsidRPr="000A134C">
        <w:rPr>
          <w:rFonts w:ascii="Times New Roman" w:hAnsi="Times New Roman" w:cs="Times New Roman"/>
          <w:sz w:val="24"/>
          <w:szCs w:val="24"/>
        </w:rPr>
        <w:t>, but especially the latter</w:t>
      </w:r>
      <w:r w:rsidR="00623EDF" w:rsidRPr="000A134C">
        <w:rPr>
          <w:rFonts w:ascii="Times New Roman" w:hAnsi="Times New Roman" w:cs="Times New Roman"/>
          <w:sz w:val="24"/>
          <w:szCs w:val="24"/>
        </w:rPr>
        <w:t>)</w:t>
      </w:r>
      <w:r w:rsidR="002E2B5C" w:rsidRPr="000A134C">
        <w:rPr>
          <w:rFonts w:ascii="Times New Roman" w:hAnsi="Times New Roman" w:cs="Times New Roman"/>
          <w:sz w:val="24"/>
          <w:szCs w:val="24"/>
        </w:rPr>
        <w:t xml:space="preserve"> has yet to be widely realized, </w:t>
      </w:r>
      <w:r w:rsidR="001573B7" w:rsidRPr="000A134C">
        <w:rPr>
          <w:rFonts w:ascii="Times New Roman" w:hAnsi="Times New Roman" w:cs="Times New Roman"/>
          <w:sz w:val="24"/>
          <w:szCs w:val="24"/>
        </w:rPr>
        <w:t>the physical convergence of archives with libraries and museums</w:t>
      </w:r>
      <w:r w:rsidR="00F72A30" w:rsidRPr="000A134C">
        <w:rPr>
          <w:rFonts w:ascii="Times New Roman" w:hAnsi="Times New Roman" w:cs="Times New Roman"/>
          <w:sz w:val="24"/>
          <w:szCs w:val="24"/>
        </w:rPr>
        <w:t xml:space="preserve"> is arguably more common than standalone archives, with many </w:t>
      </w:r>
      <w:r w:rsidR="00A36B11" w:rsidRPr="000A134C">
        <w:rPr>
          <w:rFonts w:ascii="Times New Roman" w:hAnsi="Times New Roman" w:cs="Times New Roman"/>
          <w:sz w:val="24"/>
          <w:szCs w:val="24"/>
        </w:rPr>
        <w:t xml:space="preserve">museums and libraries establishing archival collections </w:t>
      </w:r>
      <w:r w:rsidR="00997E1D" w:rsidRPr="000A134C">
        <w:rPr>
          <w:rFonts w:ascii="Times New Roman" w:hAnsi="Times New Roman" w:cs="Times New Roman"/>
          <w:sz w:val="24"/>
          <w:szCs w:val="24"/>
        </w:rPr>
        <w:t xml:space="preserve">at the same time as or close to the beginning of their </w:t>
      </w:r>
      <w:r w:rsidR="009B3113" w:rsidRPr="000A134C">
        <w:rPr>
          <w:rFonts w:ascii="Times New Roman" w:hAnsi="Times New Roman" w:cs="Times New Roman"/>
          <w:sz w:val="24"/>
          <w:szCs w:val="24"/>
        </w:rPr>
        <w:t>establishment and opening to the public.</w:t>
      </w:r>
      <w:r w:rsidR="008769C0" w:rsidRPr="000A134C">
        <w:rPr>
          <w:rFonts w:ascii="Times New Roman" w:hAnsi="Times New Roman" w:cs="Times New Roman"/>
          <w:sz w:val="24"/>
          <w:szCs w:val="24"/>
        </w:rPr>
        <w:t xml:space="preserve"> This demonstrates that these cultural heritage institutions recognized the value </w:t>
      </w:r>
      <w:r w:rsidR="000B6F5B" w:rsidRPr="000A134C">
        <w:rPr>
          <w:rFonts w:ascii="Times New Roman" w:hAnsi="Times New Roman" w:cs="Times New Roman"/>
          <w:sz w:val="24"/>
          <w:szCs w:val="24"/>
        </w:rPr>
        <w:t>and relationship of archives to their respective literary and object collections</w:t>
      </w:r>
      <w:r w:rsidR="00FB7923" w:rsidRPr="000A134C">
        <w:rPr>
          <w:rFonts w:ascii="Times New Roman" w:hAnsi="Times New Roman" w:cs="Times New Roman"/>
          <w:sz w:val="24"/>
          <w:szCs w:val="24"/>
        </w:rPr>
        <w:t xml:space="preserve">. However, </w:t>
      </w:r>
      <w:r w:rsidR="00160F69" w:rsidRPr="000A134C">
        <w:rPr>
          <w:rFonts w:ascii="Times New Roman" w:hAnsi="Times New Roman" w:cs="Times New Roman"/>
          <w:sz w:val="24"/>
          <w:szCs w:val="24"/>
        </w:rPr>
        <w:t xml:space="preserve">the </w:t>
      </w:r>
      <w:r w:rsidR="0062330B" w:rsidRPr="000A134C">
        <w:rPr>
          <w:rFonts w:ascii="Times New Roman" w:hAnsi="Times New Roman" w:cs="Times New Roman"/>
          <w:sz w:val="24"/>
          <w:szCs w:val="24"/>
        </w:rPr>
        <w:t>restrictive nature of access to and use of archives that is necessary to protect them from theft and damage</w:t>
      </w:r>
      <w:r w:rsidR="00FE7427" w:rsidRPr="000A134C">
        <w:rPr>
          <w:rFonts w:ascii="Times New Roman" w:hAnsi="Times New Roman" w:cs="Times New Roman"/>
          <w:sz w:val="24"/>
          <w:szCs w:val="24"/>
        </w:rPr>
        <w:t xml:space="preserve">, as well as a lack of </w:t>
      </w:r>
      <w:r w:rsidR="00633944" w:rsidRPr="000A134C">
        <w:rPr>
          <w:rFonts w:ascii="Times New Roman" w:hAnsi="Times New Roman" w:cs="Times New Roman"/>
          <w:sz w:val="24"/>
          <w:szCs w:val="24"/>
        </w:rPr>
        <w:t xml:space="preserve">wide </w:t>
      </w:r>
      <w:r w:rsidR="00FE7427" w:rsidRPr="000A134C">
        <w:rPr>
          <w:rFonts w:ascii="Times New Roman" w:hAnsi="Times New Roman" w:cs="Times New Roman"/>
          <w:sz w:val="24"/>
          <w:szCs w:val="24"/>
        </w:rPr>
        <w:t>understanding of how to use them</w:t>
      </w:r>
      <w:r w:rsidR="00633944" w:rsidRPr="000A134C">
        <w:rPr>
          <w:rFonts w:ascii="Times New Roman" w:hAnsi="Times New Roman" w:cs="Times New Roman"/>
          <w:sz w:val="24"/>
          <w:szCs w:val="24"/>
        </w:rPr>
        <w:t xml:space="preserve"> outside of </w:t>
      </w:r>
      <w:r w:rsidR="00F1059B" w:rsidRPr="000A134C">
        <w:rPr>
          <w:rFonts w:ascii="Times New Roman" w:hAnsi="Times New Roman" w:cs="Times New Roman"/>
          <w:sz w:val="24"/>
          <w:szCs w:val="24"/>
        </w:rPr>
        <w:t xml:space="preserve">academic settings, has resulted in their </w:t>
      </w:r>
      <w:r w:rsidR="00D649C0" w:rsidRPr="000A134C">
        <w:rPr>
          <w:rFonts w:ascii="Times New Roman" w:hAnsi="Times New Roman" w:cs="Times New Roman"/>
          <w:sz w:val="24"/>
          <w:szCs w:val="24"/>
        </w:rPr>
        <w:t xml:space="preserve">being used less on average </w:t>
      </w:r>
      <w:r w:rsidR="002B751A" w:rsidRPr="000A134C">
        <w:rPr>
          <w:rFonts w:ascii="Times New Roman" w:hAnsi="Times New Roman" w:cs="Times New Roman"/>
          <w:sz w:val="24"/>
          <w:szCs w:val="24"/>
        </w:rPr>
        <w:t xml:space="preserve">by the general public </w:t>
      </w:r>
      <w:r w:rsidR="00D649C0" w:rsidRPr="000A134C">
        <w:rPr>
          <w:rFonts w:ascii="Times New Roman" w:hAnsi="Times New Roman" w:cs="Times New Roman"/>
          <w:sz w:val="24"/>
          <w:szCs w:val="24"/>
        </w:rPr>
        <w:t>than circulating collections in libraries</w:t>
      </w:r>
      <w:r w:rsidR="002B751A" w:rsidRPr="000A134C">
        <w:rPr>
          <w:rFonts w:ascii="Times New Roman" w:hAnsi="Times New Roman" w:cs="Times New Roman"/>
          <w:sz w:val="24"/>
          <w:szCs w:val="24"/>
        </w:rPr>
        <w:t xml:space="preserve">. </w:t>
      </w:r>
      <w:r w:rsidR="009C0B8C" w:rsidRPr="000A134C">
        <w:rPr>
          <w:rFonts w:ascii="Times New Roman" w:hAnsi="Times New Roman" w:cs="Times New Roman"/>
          <w:sz w:val="24"/>
          <w:szCs w:val="24"/>
        </w:rPr>
        <w:t xml:space="preserve">After </w:t>
      </w:r>
      <w:r w:rsidR="000E20FC" w:rsidRPr="000A134C">
        <w:rPr>
          <w:rFonts w:ascii="Times New Roman" w:hAnsi="Times New Roman" w:cs="Times New Roman"/>
          <w:sz w:val="24"/>
          <w:szCs w:val="24"/>
        </w:rPr>
        <w:t xml:space="preserve">the establishment of the City of Tampa’s Archives and Records </w:t>
      </w:r>
      <w:r w:rsidR="0092770B" w:rsidRPr="000A134C">
        <w:rPr>
          <w:rFonts w:ascii="Times New Roman" w:hAnsi="Times New Roman" w:cs="Times New Roman"/>
          <w:sz w:val="24"/>
          <w:szCs w:val="24"/>
        </w:rPr>
        <w:t xml:space="preserve">division of the City Clerk’s Office in 1987, </w:t>
      </w:r>
      <w:r w:rsidR="007543AA" w:rsidRPr="000A134C">
        <w:rPr>
          <w:rFonts w:ascii="Times New Roman" w:hAnsi="Times New Roman" w:cs="Times New Roman"/>
          <w:sz w:val="24"/>
          <w:szCs w:val="24"/>
        </w:rPr>
        <w:t>an advisory committee was put together</w:t>
      </w:r>
      <w:r w:rsidR="00706BFE" w:rsidRPr="000A134C">
        <w:rPr>
          <w:rFonts w:ascii="Times New Roman" w:hAnsi="Times New Roman" w:cs="Times New Roman"/>
          <w:sz w:val="24"/>
          <w:szCs w:val="24"/>
        </w:rPr>
        <w:t xml:space="preserve"> to bring greater public awareness to the </w:t>
      </w:r>
      <w:r w:rsidR="002375B2" w:rsidRPr="000A134C">
        <w:rPr>
          <w:rFonts w:ascii="Times New Roman" w:hAnsi="Times New Roman" w:cs="Times New Roman"/>
          <w:sz w:val="24"/>
          <w:szCs w:val="24"/>
        </w:rPr>
        <w:t xml:space="preserve">treasure trove of historical materials </w:t>
      </w:r>
      <w:r w:rsidR="00F5233E" w:rsidRPr="000A134C">
        <w:rPr>
          <w:rFonts w:ascii="Times New Roman" w:hAnsi="Times New Roman" w:cs="Times New Roman"/>
          <w:sz w:val="24"/>
          <w:szCs w:val="24"/>
        </w:rPr>
        <w:t xml:space="preserve">in the city’s various archival repositories, and in 1992 Archives Awareness Week </w:t>
      </w:r>
      <w:r w:rsidR="009B6F1B" w:rsidRPr="000A134C">
        <w:rPr>
          <w:rFonts w:ascii="Times New Roman" w:hAnsi="Times New Roman" w:cs="Times New Roman"/>
          <w:sz w:val="24"/>
          <w:szCs w:val="24"/>
        </w:rPr>
        <w:t xml:space="preserve">was first celebrated. Held every year in July, </w:t>
      </w:r>
      <w:r w:rsidR="006A4B41" w:rsidRPr="000A134C">
        <w:rPr>
          <w:rFonts w:ascii="Times New Roman" w:hAnsi="Times New Roman" w:cs="Times New Roman"/>
          <w:sz w:val="24"/>
          <w:szCs w:val="24"/>
        </w:rPr>
        <w:t>institutions with archival holdings create exhibit</w:t>
      </w:r>
      <w:r w:rsidR="00630634" w:rsidRPr="000A134C">
        <w:rPr>
          <w:rFonts w:ascii="Times New Roman" w:hAnsi="Times New Roman" w:cs="Times New Roman"/>
          <w:sz w:val="24"/>
          <w:szCs w:val="24"/>
        </w:rPr>
        <w:t>ion</w:t>
      </w:r>
      <w:r w:rsidR="006A4B41" w:rsidRPr="000A134C">
        <w:rPr>
          <w:rFonts w:ascii="Times New Roman" w:hAnsi="Times New Roman" w:cs="Times New Roman"/>
          <w:sz w:val="24"/>
          <w:szCs w:val="24"/>
        </w:rPr>
        <w:t>s and programs to highlight different aspects of their collections</w:t>
      </w:r>
      <w:r w:rsidR="006F2CD9" w:rsidRPr="000A134C">
        <w:rPr>
          <w:rFonts w:ascii="Times New Roman" w:hAnsi="Times New Roman" w:cs="Times New Roman"/>
          <w:sz w:val="24"/>
          <w:szCs w:val="24"/>
        </w:rPr>
        <w:t xml:space="preserve">. </w:t>
      </w:r>
      <w:r w:rsidR="00630634" w:rsidRPr="000A134C">
        <w:rPr>
          <w:rFonts w:ascii="Times New Roman" w:hAnsi="Times New Roman" w:cs="Times New Roman"/>
          <w:sz w:val="24"/>
          <w:szCs w:val="24"/>
        </w:rPr>
        <w:t xml:space="preserve">For the 2024 celebration, several of the city’s libraries </w:t>
      </w:r>
      <w:r w:rsidR="00194911" w:rsidRPr="000A134C">
        <w:rPr>
          <w:rFonts w:ascii="Times New Roman" w:hAnsi="Times New Roman" w:cs="Times New Roman"/>
          <w:sz w:val="24"/>
          <w:szCs w:val="24"/>
        </w:rPr>
        <w:t>used their archival collections in creative ways to demonstrate t</w:t>
      </w:r>
      <w:r w:rsidR="00A4174E" w:rsidRPr="000A134C">
        <w:rPr>
          <w:rFonts w:ascii="Times New Roman" w:hAnsi="Times New Roman" w:cs="Times New Roman"/>
          <w:sz w:val="24"/>
          <w:szCs w:val="24"/>
        </w:rPr>
        <w:t>h</w:t>
      </w:r>
      <w:r w:rsidR="002D1A3D" w:rsidRPr="000A134C">
        <w:rPr>
          <w:rFonts w:ascii="Times New Roman" w:hAnsi="Times New Roman" w:cs="Times New Roman"/>
          <w:sz w:val="24"/>
          <w:szCs w:val="24"/>
        </w:rPr>
        <w:t>eir role in the creation, management, and preservation of Tampa’s cultural heritage.</w:t>
      </w:r>
    </w:p>
    <w:p w14:paraId="54DDE94E" w14:textId="4861C7A7" w:rsidR="0043566B" w:rsidRPr="000A134C" w:rsidRDefault="0043566B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>For the 2024</w:t>
      </w:r>
      <w:r w:rsidR="00645B66" w:rsidRPr="000A134C">
        <w:rPr>
          <w:rFonts w:ascii="Times New Roman" w:hAnsi="Times New Roman" w:cs="Times New Roman"/>
          <w:sz w:val="24"/>
          <w:szCs w:val="24"/>
        </w:rPr>
        <w:t xml:space="preserve"> event</w:t>
      </w:r>
      <w:r w:rsidRPr="000A134C">
        <w:rPr>
          <w:rFonts w:ascii="Times New Roman" w:hAnsi="Times New Roman" w:cs="Times New Roman"/>
          <w:sz w:val="24"/>
          <w:szCs w:val="24"/>
        </w:rPr>
        <w:t>, the participating institutions developed exhibitions</w:t>
      </w:r>
      <w:r w:rsidR="002F0F0A" w:rsidRPr="000A134C">
        <w:rPr>
          <w:rFonts w:ascii="Times New Roman" w:hAnsi="Times New Roman" w:cs="Times New Roman"/>
          <w:sz w:val="24"/>
          <w:szCs w:val="24"/>
        </w:rPr>
        <w:t xml:space="preserve"> using materials from their archives</w:t>
      </w:r>
      <w:r w:rsidRPr="000A134C">
        <w:rPr>
          <w:rFonts w:ascii="Times New Roman" w:hAnsi="Times New Roman" w:cs="Times New Roman"/>
          <w:sz w:val="24"/>
          <w:szCs w:val="24"/>
        </w:rPr>
        <w:t xml:space="preserve"> and programming</w:t>
      </w:r>
      <w:r w:rsidR="002F0F0A" w:rsidRPr="000A134C">
        <w:rPr>
          <w:rFonts w:ascii="Times New Roman" w:hAnsi="Times New Roman" w:cs="Times New Roman"/>
          <w:sz w:val="24"/>
          <w:szCs w:val="24"/>
        </w:rPr>
        <w:t xml:space="preserve"> related to archives, books, and local history</w:t>
      </w:r>
      <w:r w:rsidRPr="000A134C">
        <w:rPr>
          <w:rFonts w:ascii="Times New Roman" w:hAnsi="Times New Roman" w:cs="Times New Roman"/>
          <w:sz w:val="24"/>
          <w:szCs w:val="24"/>
        </w:rPr>
        <w:t xml:space="preserve">. </w:t>
      </w:r>
      <w:r w:rsidR="00E13FFE" w:rsidRPr="000A134C">
        <w:rPr>
          <w:rFonts w:ascii="Times New Roman" w:hAnsi="Times New Roman" w:cs="Times New Roman"/>
          <w:sz w:val="24"/>
          <w:szCs w:val="24"/>
        </w:rPr>
        <w:t xml:space="preserve">The three public libraries that </w:t>
      </w:r>
      <w:r w:rsidR="00560D6D" w:rsidRPr="000A134C">
        <w:rPr>
          <w:rFonts w:ascii="Times New Roman" w:hAnsi="Times New Roman" w:cs="Times New Roman"/>
          <w:sz w:val="24"/>
          <w:szCs w:val="24"/>
        </w:rPr>
        <w:t>ho</w:t>
      </w:r>
      <w:r w:rsidR="00AE138D" w:rsidRPr="000A134C">
        <w:rPr>
          <w:rFonts w:ascii="Times New Roman" w:hAnsi="Times New Roman" w:cs="Times New Roman"/>
          <w:sz w:val="24"/>
          <w:szCs w:val="24"/>
        </w:rPr>
        <w:t>ste</w:t>
      </w:r>
      <w:r w:rsidR="00560D6D" w:rsidRPr="000A134C">
        <w:rPr>
          <w:rFonts w:ascii="Times New Roman" w:hAnsi="Times New Roman" w:cs="Times New Roman"/>
          <w:sz w:val="24"/>
          <w:szCs w:val="24"/>
        </w:rPr>
        <w:t>d exhibit</w:t>
      </w:r>
      <w:r w:rsidR="005C1896" w:rsidRPr="000A134C">
        <w:rPr>
          <w:rFonts w:ascii="Times New Roman" w:hAnsi="Times New Roman" w:cs="Times New Roman"/>
          <w:sz w:val="24"/>
          <w:szCs w:val="24"/>
        </w:rPr>
        <w:t>ion</w:t>
      </w:r>
      <w:r w:rsidR="00560D6D" w:rsidRPr="000A134C">
        <w:rPr>
          <w:rFonts w:ascii="Times New Roman" w:hAnsi="Times New Roman" w:cs="Times New Roman"/>
          <w:sz w:val="24"/>
          <w:szCs w:val="24"/>
        </w:rPr>
        <w:t>s—the John F. Germany Library,</w:t>
      </w:r>
      <w:r w:rsidR="00401F0D" w:rsidRPr="000A134C">
        <w:rPr>
          <w:rFonts w:ascii="Times New Roman" w:hAnsi="Times New Roman" w:cs="Times New Roman"/>
          <w:sz w:val="24"/>
          <w:szCs w:val="24"/>
        </w:rPr>
        <w:t xml:space="preserve"> the C. Blythe Andrews, Jr. </w:t>
      </w:r>
      <w:r w:rsidR="00166FDC" w:rsidRPr="000A134C">
        <w:rPr>
          <w:rFonts w:ascii="Times New Roman" w:hAnsi="Times New Roman" w:cs="Times New Roman"/>
          <w:sz w:val="24"/>
          <w:szCs w:val="24"/>
        </w:rPr>
        <w:lastRenderedPageBreak/>
        <w:t xml:space="preserve">Public </w:t>
      </w:r>
      <w:r w:rsidR="00401F0D" w:rsidRPr="000A134C">
        <w:rPr>
          <w:rFonts w:ascii="Times New Roman" w:hAnsi="Times New Roman" w:cs="Times New Roman"/>
          <w:sz w:val="24"/>
          <w:szCs w:val="24"/>
        </w:rPr>
        <w:t>Library, and the</w:t>
      </w:r>
      <w:r w:rsidR="00166FDC" w:rsidRPr="000A134C">
        <w:rPr>
          <w:rFonts w:ascii="Times New Roman" w:hAnsi="Times New Roman" w:cs="Times New Roman"/>
          <w:sz w:val="24"/>
          <w:szCs w:val="24"/>
        </w:rPr>
        <w:t xml:space="preserve"> Robert W. Saunders</w:t>
      </w:r>
      <w:r w:rsidR="00566495" w:rsidRPr="000A134C">
        <w:rPr>
          <w:rFonts w:ascii="Times New Roman" w:hAnsi="Times New Roman" w:cs="Times New Roman"/>
          <w:sz w:val="24"/>
          <w:szCs w:val="24"/>
        </w:rPr>
        <w:t>, Sr. Public Library</w:t>
      </w:r>
      <w:r w:rsidR="00C128F1" w:rsidRPr="000A134C">
        <w:rPr>
          <w:rFonts w:ascii="Times New Roman" w:hAnsi="Times New Roman" w:cs="Times New Roman"/>
          <w:sz w:val="24"/>
          <w:szCs w:val="24"/>
        </w:rPr>
        <w:t>—</w:t>
      </w:r>
      <w:r w:rsidR="00EC65C9" w:rsidRPr="000A134C">
        <w:rPr>
          <w:rFonts w:ascii="Times New Roman" w:hAnsi="Times New Roman" w:cs="Times New Roman"/>
          <w:sz w:val="24"/>
          <w:szCs w:val="24"/>
        </w:rPr>
        <w:t xml:space="preserve">relied on </w:t>
      </w:r>
      <w:r w:rsidR="00C128F1" w:rsidRPr="000A134C">
        <w:rPr>
          <w:rFonts w:ascii="Times New Roman" w:hAnsi="Times New Roman" w:cs="Times New Roman"/>
          <w:sz w:val="24"/>
          <w:szCs w:val="24"/>
        </w:rPr>
        <w:t xml:space="preserve">their </w:t>
      </w:r>
      <w:r w:rsidR="00EC65C9" w:rsidRPr="000A134C">
        <w:rPr>
          <w:rFonts w:ascii="Times New Roman" w:hAnsi="Times New Roman" w:cs="Times New Roman"/>
          <w:sz w:val="24"/>
          <w:szCs w:val="24"/>
        </w:rPr>
        <w:t xml:space="preserve">own </w:t>
      </w:r>
      <w:r w:rsidR="00C128F1" w:rsidRPr="000A134C">
        <w:rPr>
          <w:rFonts w:ascii="Times New Roman" w:hAnsi="Times New Roman" w:cs="Times New Roman"/>
          <w:sz w:val="24"/>
          <w:szCs w:val="24"/>
        </w:rPr>
        <w:t>in-house collections to do so.</w:t>
      </w:r>
      <w:r w:rsidR="00296017" w:rsidRPr="000A134C">
        <w:rPr>
          <w:rFonts w:ascii="Times New Roman" w:hAnsi="Times New Roman" w:cs="Times New Roman"/>
          <w:sz w:val="24"/>
          <w:szCs w:val="24"/>
        </w:rPr>
        <w:t xml:space="preserve"> This </w:t>
      </w:r>
      <w:r w:rsidR="00E02B96" w:rsidRPr="000A134C">
        <w:rPr>
          <w:rFonts w:ascii="Times New Roman" w:hAnsi="Times New Roman" w:cs="Times New Roman"/>
          <w:sz w:val="24"/>
          <w:szCs w:val="24"/>
        </w:rPr>
        <w:t>provide</w:t>
      </w:r>
      <w:r w:rsidR="00D46218" w:rsidRPr="000A134C">
        <w:rPr>
          <w:rFonts w:ascii="Times New Roman" w:hAnsi="Times New Roman" w:cs="Times New Roman"/>
          <w:sz w:val="24"/>
          <w:szCs w:val="24"/>
        </w:rPr>
        <w:t>d</w:t>
      </w:r>
      <w:r w:rsidR="00E02B96" w:rsidRPr="000A134C">
        <w:rPr>
          <w:rFonts w:ascii="Times New Roman" w:hAnsi="Times New Roman" w:cs="Times New Roman"/>
          <w:sz w:val="24"/>
          <w:szCs w:val="24"/>
        </w:rPr>
        <w:t xml:space="preserve"> an alternative to </w:t>
      </w:r>
      <w:r w:rsidR="00990BFF" w:rsidRPr="000A134C">
        <w:rPr>
          <w:rFonts w:ascii="Times New Roman" w:hAnsi="Times New Roman" w:cs="Times New Roman"/>
          <w:sz w:val="24"/>
          <w:szCs w:val="24"/>
        </w:rPr>
        <w:t xml:space="preserve">the “post-object” turn in museums and libraries since the </w:t>
      </w:r>
      <w:r w:rsidR="00373DE0" w:rsidRPr="000A134C">
        <w:rPr>
          <w:rFonts w:ascii="Times New Roman" w:hAnsi="Times New Roman" w:cs="Times New Roman"/>
          <w:sz w:val="24"/>
          <w:szCs w:val="24"/>
        </w:rPr>
        <w:t xml:space="preserve">explosive growth of the Internet began, </w:t>
      </w:r>
      <w:r w:rsidR="00624057" w:rsidRPr="000A134C">
        <w:rPr>
          <w:rFonts w:ascii="Times New Roman" w:hAnsi="Times New Roman" w:cs="Times New Roman"/>
          <w:sz w:val="24"/>
          <w:szCs w:val="24"/>
        </w:rPr>
        <w:t xml:space="preserve">a trend in which cultural heritage institutions </w:t>
      </w:r>
      <w:r w:rsidR="00ED72D1" w:rsidRPr="000A134C">
        <w:rPr>
          <w:rFonts w:ascii="Times New Roman" w:hAnsi="Times New Roman" w:cs="Times New Roman"/>
          <w:sz w:val="24"/>
          <w:szCs w:val="24"/>
        </w:rPr>
        <w:t xml:space="preserve">de-prioritize </w:t>
      </w:r>
      <w:r w:rsidR="005741EF" w:rsidRPr="000A134C">
        <w:rPr>
          <w:rFonts w:ascii="Times New Roman" w:hAnsi="Times New Roman" w:cs="Times New Roman"/>
          <w:sz w:val="24"/>
          <w:szCs w:val="24"/>
        </w:rPr>
        <w:t xml:space="preserve">collections management </w:t>
      </w:r>
      <w:r w:rsidR="00ED72D1" w:rsidRPr="000A134C">
        <w:rPr>
          <w:rFonts w:ascii="Times New Roman" w:hAnsi="Times New Roman" w:cs="Times New Roman"/>
          <w:sz w:val="24"/>
          <w:szCs w:val="24"/>
        </w:rPr>
        <w:t xml:space="preserve">in favor of creating </w:t>
      </w:r>
      <w:r w:rsidR="005741EF" w:rsidRPr="000A134C">
        <w:rPr>
          <w:rFonts w:ascii="Times New Roman" w:hAnsi="Times New Roman" w:cs="Times New Roman"/>
          <w:sz w:val="24"/>
          <w:szCs w:val="24"/>
        </w:rPr>
        <w:t>interactive experiences for visitors</w:t>
      </w:r>
      <w:r w:rsidR="00D46218" w:rsidRPr="000A134C">
        <w:rPr>
          <w:rFonts w:ascii="Times New Roman" w:hAnsi="Times New Roman" w:cs="Times New Roman"/>
          <w:sz w:val="24"/>
          <w:szCs w:val="24"/>
        </w:rPr>
        <w:t xml:space="preserve"> (Dilevko and</w:t>
      </w:r>
      <w:r w:rsidR="000B0BA4" w:rsidRPr="000A134C">
        <w:rPr>
          <w:rFonts w:ascii="Times New Roman" w:hAnsi="Times New Roman" w:cs="Times New Roman"/>
          <w:sz w:val="24"/>
          <w:szCs w:val="24"/>
        </w:rPr>
        <w:t xml:space="preserve"> Gottlieb, 2003, pp. 1</w:t>
      </w:r>
      <w:r w:rsidR="00C6489A" w:rsidRPr="000A134C">
        <w:rPr>
          <w:rFonts w:ascii="Times New Roman" w:hAnsi="Times New Roman" w:cs="Times New Roman"/>
          <w:sz w:val="24"/>
          <w:szCs w:val="24"/>
        </w:rPr>
        <w:t>61-162)</w:t>
      </w:r>
      <w:r w:rsidR="00A962E3" w:rsidRPr="000A134C">
        <w:rPr>
          <w:rFonts w:ascii="Times New Roman" w:hAnsi="Times New Roman" w:cs="Times New Roman"/>
          <w:sz w:val="24"/>
          <w:szCs w:val="24"/>
        </w:rPr>
        <w:t>.</w:t>
      </w:r>
      <w:r w:rsidR="008D313D" w:rsidRPr="000A134C">
        <w:rPr>
          <w:rFonts w:ascii="Times New Roman" w:hAnsi="Times New Roman" w:cs="Times New Roman"/>
          <w:sz w:val="24"/>
          <w:szCs w:val="24"/>
        </w:rPr>
        <w:t xml:space="preserve"> By </w:t>
      </w:r>
      <w:r w:rsidR="000A0C17" w:rsidRPr="000A134C">
        <w:rPr>
          <w:rFonts w:ascii="Times New Roman" w:hAnsi="Times New Roman" w:cs="Times New Roman"/>
          <w:sz w:val="24"/>
          <w:szCs w:val="24"/>
        </w:rPr>
        <w:t>displaying objects—in this case, archival materials—alongside the library’s permanent collections</w:t>
      </w:r>
      <w:r w:rsidR="00521FBD" w:rsidRPr="000A134C">
        <w:rPr>
          <w:rFonts w:ascii="Times New Roman" w:hAnsi="Times New Roman" w:cs="Times New Roman"/>
          <w:sz w:val="24"/>
          <w:szCs w:val="24"/>
        </w:rPr>
        <w:t xml:space="preserve"> that pertain to local history</w:t>
      </w:r>
      <w:r w:rsidR="00154EF8" w:rsidRPr="000A134C">
        <w:rPr>
          <w:rFonts w:ascii="Times New Roman" w:hAnsi="Times New Roman" w:cs="Times New Roman"/>
          <w:sz w:val="24"/>
          <w:szCs w:val="24"/>
        </w:rPr>
        <w:t>, these public libraries</w:t>
      </w:r>
      <w:r w:rsidR="003A296B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1A1F65" w:rsidRPr="000A134C">
        <w:rPr>
          <w:rFonts w:ascii="Times New Roman" w:hAnsi="Times New Roman" w:cs="Times New Roman"/>
          <w:sz w:val="24"/>
          <w:szCs w:val="24"/>
        </w:rPr>
        <w:t xml:space="preserve">not only made visitors more aware of their archival collections, but also </w:t>
      </w:r>
      <w:r w:rsidR="00581CA4" w:rsidRPr="000A134C">
        <w:rPr>
          <w:rFonts w:ascii="Times New Roman" w:hAnsi="Times New Roman" w:cs="Times New Roman"/>
          <w:sz w:val="24"/>
          <w:szCs w:val="24"/>
        </w:rPr>
        <w:t>made</w:t>
      </w:r>
      <w:r w:rsidR="00641F00" w:rsidRPr="000A134C">
        <w:rPr>
          <w:rFonts w:ascii="Times New Roman" w:hAnsi="Times New Roman" w:cs="Times New Roman"/>
          <w:sz w:val="24"/>
          <w:szCs w:val="24"/>
        </w:rPr>
        <w:t xml:space="preserve"> the connection between</w:t>
      </w:r>
      <w:r w:rsidR="00581CA4" w:rsidRPr="000A134C">
        <w:rPr>
          <w:rFonts w:ascii="Times New Roman" w:hAnsi="Times New Roman" w:cs="Times New Roman"/>
          <w:sz w:val="24"/>
          <w:szCs w:val="24"/>
        </w:rPr>
        <w:t xml:space="preserve"> the history contained in their archival collections </w:t>
      </w:r>
      <w:r w:rsidR="00641F00" w:rsidRPr="000A134C">
        <w:rPr>
          <w:rFonts w:ascii="Times New Roman" w:hAnsi="Times New Roman" w:cs="Times New Roman"/>
          <w:sz w:val="24"/>
          <w:szCs w:val="24"/>
        </w:rPr>
        <w:t xml:space="preserve">and </w:t>
      </w:r>
      <w:r w:rsidR="009F4708" w:rsidRPr="000A134C">
        <w:rPr>
          <w:rFonts w:ascii="Times New Roman" w:hAnsi="Times New Roman" w:cs="Times New Roman"/>
          <w:sz w:val="24"/>
          <w:szCs w:val="24"/>
        </w:rPr>
        <w:t xml:space="preserve">their literary collections </w:t>
      </w:r>
      <w:r w:rsidR="006D0809" w:rsidRPr="000A134C">
        <w:rPr>
          <w:rFonts w:ascii="Times New Roman" w:hAnsi="Times New Roman" w:cs="Times New Roman"/>
          <w:sz w:val="24"/>
          <w:szCs w:val="24"/>
        </w:rPr>
        <w:t>clear in a way that other promotional methods cannot (Dilevko and Gottlieb, p. 194; Jordan, 2015, p.</w:t>
      </w:r>
      <w:r w:rsidR="00034019" w:rsidRPr="000A134C">
        <w:rPr>
          <w:rFonts w:ascii="Times New Roman" w:hAnsi="Times New Roman" w:cs="Times New Roman"/>
          <w:sz w:val="24"/>
          <w:szCs w:val="24"/>
        </w:rPr>
        <w:t xml:space="preserve"> 175).</w:t>
      </w:r>
      <w:r w:rsidR="0046380D" w:rsidRPr="000A134C">
        <w:rPr>
          <w:rFonts w:ascii="Times New Roman" w:hAnsi="Times New Roman" w:cs="Times New Roman"/>
          <w:sz w:val="24"/>
          <w:szCs w:val="24"/>
        </w:rPr>
        <w:t xml:space="preserve"> Public libraries in the United States have a well-established</w:t>
      </w:r>
      <w:r w:rsidR="008A33EB" w:rsidRPr="000A134C">
        <w:rPr>
          <w:rFonts w:ascii="Times New Roman" w:hAnsi="Times New Roman" w:cs="Times New Roman"/>
          <w:sz w:val="24"/>
          <w:szCs w:val="24"/>
        </w:rPr>
        <w:t xml:space="preserve"> tradition of collecting materials on local history</w:t>
      </w:r>
      <w:r w:rsidR="00AC00EA" w:rsidRPr="000A134C">
        <w:rPr>
          <w:rFonts w:ascii="Times New Roman" w:hAnsi="Times New Roman" w:cs="Times New Roman"/>
          <w:sz w:val="24"/>
          <w:szCs w:val="24"/>
        </w:rPr>
        <w:t>, including archival materials, and integrating them into their collections to make them more accessible to patrons (Jordan, p. 166).</w:t>
      </w:r>
      <w:r w:rsidR="008F33CA" w:rsidRPr="000A134C">
        <w:rPr>
          <w:rFonts w:ascii="Times New Roman" w:hAnsi="Times New Roman" w:cs="Times New Roman"/>
          <w:sz w:val="24"/>
          <w:szCs w:val="24"/>
        </w:rPr>
        <w:t xml:space="preserve"> Ex</w:t>
      </w:r>
      <w:r w:rsidR="00BA29E1" w:rsidRPr="000A134C">
        <w:rPr>
          <w:rFonts w:ascii="Times New Roman" w:hAnsi="Times New Roman" w:cs="Times New Roman"/>
          <w:sz w:val="24"/>
          <w:szCs w:val="24"/>
        </w:rPr>
        <w:t xml:space="preserve">hibitions, therefore, provide an opportunity </w:t>
      </w:r>
      <w:r w:rsidR="006B4330" w:rsidRPr="000A134C">
        <w:rPr>
          <w:rFonts w:ascii="Times New Roman" w:hAnsi="Times New Roman" w:cs="Times New Roman"/>
          <w:sz w:val="24"/>
          <w:szCs w:val="24"/>
        </w:rPr>
        <w:t xml:space="preserve">for public libraries to demonstrate their </w:t>
      </w:r>
      <w:r w:rsidR="00C550F0" w:rsidRPr="000A134C">
        <w:rPr>
          <w:rFonts w:ascii="Times New Roman" w:hAnsi="Times New Roman" w:cs="Times New Roman"/>
          <w:sz w:val="24"/>
          <w:szCs w:val="24"/>
        </w:rPr>
        <w:t>role in preserving the cultural heritage of their community.</w:t>
      </w:r>
    </w:p>
    <w:p w14:paraId="303896FE" w14:textId="7ADFFFCB" w:rsidR="0046628B" w:rsidRPr="000A134C" w:rsidRDefault="00130578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>According to the brochure advertising Archives Awareness Week, at the exhibition “</w:t>
      </w:r>
      <w:r w:rsidR="004B0954" w:rsidRPr="000A134C">
        <w:rPr>
          <w:rFonts w:ascii="Times New Roman" w:hAnsi="Times New Roman" w:cs="Times New Roman"/>
          <w:sz w:val="24"/>
          <w:szCs w:val="24"/>
        </w:rPr>
        <w:t>110 Years of Knowledge: A Look Back at the Library History Collection</w:t>
      </w:r>
      <w:r w:rsidRPr="000A134C">
        <w:rPr>
          <w:rFonts w:ascii="Times New Roman" w:hAnsi="Times New Roman" w:cs="Times New Roman"/>
          <w:sz w:val="24"/>
          <w:szCs w:val="24"/>
        </w:rPr>
        <w:t>,</w:t>
      </w:r>
      <w:r w:rsidR="00BE7B2F" w:rsidRPr="000A134C">
        <w:rPr>
          <w:rFonts w:ascii="Times New Roman" w:hAnsi="Times New Roman" w:cs="Times New Roman"/>
          <w:sz w:val="24"/>
          <w:szCs w:val="24"/>
        </w:rPr>
        <w:t>”</w:t>
      </w:r>
      <w:r w:rsidRPr="000A134C">
        <w:rPr>
          <w:rFonts w:ascii="Times New Roman" w:hAnsi="Times New Roman" w:cs="Times New Roman"/>
          <w:sz w:val="24"/>
          <w:szCs w:val="24"/>
        </w:rPr>
        <w:t xml:space="preserve"> hosted by the </w:t>
      </w:r>
      <w:r w:rsidR="004B0954" w:rsidRPr="000A134C">
        <w:rPr>
          <w:rFonts w:ascii="Times New Roman" w:hAnsi="Times New Roman" w:cs="Times New Roman"/>
          <w:sz w:val="24"/>
          <w:szCs w:val="24"/>
        </w:rPr>
        <w:t>John F. Germany Library</w:t>
      </w:r>
      <w:r w:rsidRPr="000A134C">
        <w:rPr>
          <w:rFonts w:ascii="Times New Roman" w:hAnsi="Times New Roman" w:cs="Times New Roman"/>
          <w:sz w:val="24"/>
          <w:szCs w:val="24"/>
        </w:rPr>
        <w:t>, “Attendees will get a look at the library history collection detailing the first libraries, how and why they were started</w:t>
      </w:r>
      <w:r w:rsidR="00C164C0" w:rsidRPr="000A134C">
        <w:rPr>
          <w:rFonts w:ascii="Times New Roman" w:hAnsi="Times New Roman" w:cs="Times New Roman"/>
          <w:sz w:val="24"/>
          <w:szCs w:val="24"/>
        </w:rPr>
        <w:t xml:space="preserve"> and how the system has evolved over the years” (</w:t>
      </w:r>
      <w:r w:rsidR="007E415C" w:rsidRPr="000A134C">
        <w:rPr>
          <w:rFonts w:ascii="Times New Roman" w:hAnsi="Times New Roman" w:cs="Times New Roman"/>
          <w:sz w:val="24"/>
          <w:szCs w:val="24"/>
        </w:rPr>
        <w:t>City of Tampa</w:t>
      </w:r>
      <w:r w:rsidR="004C31E6" w:rsidRPr="000A134C">
        <w:rPr>
          <w:rFonts w:ascii="Times New Roman" w:hAnsi="Times New Roman" w:cs="Times New Roman"/>
          <w:sz w:val="24"/>
          <w:szCs w:val="24"/>
        </w:rPr>
        <w:t xml:space="preserve">, 2024). </w:t>
      </w:r>
      <w:r w:rsidR="00B052C2" w:rsidRPr="000A134C">
        <w:rPr>
          <w:rFonts w:ascii="Times New Roman" w:hAnsi="Times New Roman" w:cs="Times New Roman"/>
          <w:sz w:val="24"/>
          <w:szCs w:val="24"/>
        </w:rPr>
        <w:t xml:space="preserve">Using the library’s archival collections to create an exhibition on the history of libraries in the United States was a clever way to </w:t>
      </w:r>
      <w:r w:rsidR="004846A1" w:rsidRPr="000A134C">
        <w:rPr>
          <w:rFonts w:ascii="Times New Roman" w:hAnsi="Times New Roman" w:cs="Times New Roman"/>
          <w:sz w:val="24"/>
          <w:szCs w:val="24"/>
        </w:rPr>
        <w:t xml:space="preserve">demonstrate the relevance of the library </w:t>
      </w:r>
      <w:r w:rsidR="002B5D93" w:rsidRPr="000A134C">
        <w:rPr>
          <w:rFonts w:ascii="Times New Roman" w:hAnsi="Times New Roman" w:cs="Times New Roman"/>
          <w:sz w:val="24"/>
          <w:szCs w:val="24"/>
        </w:rPr>
        <w:t xml:space="preserve">by providing historical context for why public libraries were seen as necessary social institutions in the first </w:t>
      </w:r>
      <w:r w:rsidR="00EB342E" w:rsidRPr="000A134C">
        <w:rPr>
          <w:rFonts w:ascii="Times New Roman" w:hAnsi="Times New Roman" w:cs="Times New Roman"/>
          <w:sz w:val="24"/>
          <w:szCs w:val="24"/>
        </w:rPr>
        <w:t>place and how their purpos</w:t>
      </w:r>
      <w:r w:rsidR="00294C5F" w:rsidRPr="000A134C">
        <w:rPr>
          <w:rFonts w:ascii="Times New Roman" w:hAnsi="Times New Roman" w:cs="Times New Roman"/>
          <w:sz w:val="24"/>
          <w:szCs w:val="24"/>
        </w:rPr>
        <w:t>e has changed over the years.</w:t>
      </w:r>
      <w:r w:rsidR="001E6B77" w:rsidRPr="000A13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E4F590" w14:textId="32337D85" w:rsidR="00253E93" w:rsidRPr="000A134C" w:rsidRDefault="001E6B77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lastRenderedPageBreak/>
        <w:t>The “</w:t>
      </w:r>
      <w:r w:rsidR="00253E93" w:rsidRPr="000A134C">
        <w:rPr>
          <w:rFonts w:ascii="Times New Roman" w:hAnsi="Times New Roman" w:cs="Times New Roman"/>
          <w:sz w:val="24"/>
          <w:szCs w:val="24"/>
        </w:rPr>
        <w:t>Remembering the News at the C. Blythe Andrews, Jr. Public Library</w:t>
      </w:r>
      <w:r w:rsidRPr="000A134C">
        <w:rPr>
          <w:rFonts w:ascii="Times New Roman" w:hAnsi="Times New Roman" w:cs="Times New Roman"/>
          <w:sz w:val="24"/>
          <w:szCs w:val="24"/>
        </w:rPr>
        <w:t>” exhibit</w:t>
      </w:r>
      <w:r w:rsidR="00795682" w:rsidRPr="000A134C">
        <w:rPr>
          <w:rFonts w:ascii="Times New Roman" w:hAnsi="Times New Roman" w:cs="Times New Roman"/>
          <w:sz w:val="24"/>
          <w:szCs w:val="24"/>
        </w:rPr>
        <w:t>ion</w:t>
      </w:r>
      <w:r w:rsidRPr="000A134C">
        <w:rPr>
          <w:rFonts w:ascii="Times New Roman" w:hAnsi="Times New Roman" w:cs="Times New Roman"/>
          <w:sz w:val="24"/>
          <w:szCs w:val="24"/>
        </w:rPr>
        <w:t>, meanwhile, invited visitors to “tour our Florida Sentinel Bulletin Collection and learn about this publication’s history and its impact on Tampa’s African American community” (ibid.).</w:t>
      </w:r>
      <w:r w:rsidR="00F864E5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4B7A70" w:rsidRPr="000A134C">
        <w:rPr>
          <w:rFonts w:ascii="Times New Roman" w:hAnsi="Times New Roman" w:cs="Times New Roman"/>
          <w:sz w:val="24"/>
          <w:szCs w:val="24"/>
        </w:rPr>
        <w:t xml:space="preserve">The library’s namesake, </w:t>
      </w:r>
      <w:r w:rsidR="0044575C" w:rsidRPr="000A134C">
        <w:rPr>
          <w:rFonts w:ascii="Times New Roman" w:hAnsi="Times New Roman" w:cs="Times New Roman"/>
          <w:sz w:val="24"/>
          <w:szCs w:val="24"/>
        </w:rPr>
        <w:t>C. Blythe Andrews, Jr.</w:t>
      </w:r>
      <w:r w:rsidR="004B7A70" w:rsidRPr="000A134C">
        <w:rPr>
          <w:rFonts w:ascii="Times New Roman" w:hAnsi="Times New Roman" w:cs="Times New Roman"/>
          <w:sz w:val="24"/>
          <w:szCs w:val="24"/>
        </w:rPr>
        <w:t>,</w:t>
      </w:r>
      <w:r w:rsidR="00CD5331" w:rsidRPr="000A134C">
        <w:rPr>
          <w:rFonts w:ascii="Times New Roman" w:hAnsi="Times New Roman" w:cs="Times New Roman"/>
          <w:sz w:val="24"/>
          <w:szCs w:val="24"/>
        </w:rPr>
        <w:t xml:space="preserve"> was the son of the founder</w:t>
      </w:r>
      <w:r w:rsidR="006D5DF8" w:rsidRPr="000A134C">
        <w:rPr>
          <w:rFonts w:ascii="Times New Roman" w:hAnsi="Times New Roman" w:cs="Times New Roman"/>
          <w:sz w:val="24"/>
          <w:szCs w:val="24"/>
        </w:rPr>
        <w:t xml:space="preserve"> of the </w:t>
      </w:r>
      <w:r w:rsidR="006D5DF8" w:rsidRPr="000A134C">
        <w:rPr>
          <w:rFonts w:ascii="Times New Roman" w:hAnsi="Times New Roman" w:cs="Times New Roman"/>
          <w:i/>
          <w:iCs/>
          <w:sz w:val="24"/>
          <w:szCs w:val="24"/>
        </w:rPr>
        <w:t>Florida Sentinel</w:t>
      </w:r>
      <w:r w:rsidR="00862873" w:rsidRPr="000A134C">
        <w:rPr>
          <w:rFonts w:ascii="Times New Roman" w:hAnsi="Times New Roman" w:cs="Times New Roman"/>
          <w:sz w:val="24"/>
          <w:szCs w:val="24"/>
        </w:rPr>
        <w:t xml:space="preserve"> newspaper for Tampa’s African-American community</w:t>
      </w:r>
      <w:r w:rsidR="00323FAD" w:rsidRPr="000A134C">
        <w:rPr>
          <w:rFonts w:ascii="Times New Roman" w:hAnsi="Times New Roman" w:cs="Times New Roman"/>
          <w:sz w:val="24"/>
          <w:szCs w:val="24"/>
        </w:rPr>
        <w:t>, and in 1959 he merged the paper with the Tampa Bulletin to create the Florida Sentinel Bulletin, which is still in publication to this day (</w:t>
      </w:r>
      <w:r w:rsidR="008D2B95" w:rsidRPr="000A134C">
        <w:rPr>
          <w:rFonts w:ascii="Times New Roman" w:hAnsi="Times New Roman" w:cs="Times New Roman"/>
          <w:sz w:val="24"/>
          <w:szCs w:val="24"/>
        </w:rPr>
        <w:t>“About Us,”</w:t>
      </w:r>
      <w:r w:rsidR="004C71AB" w:rsidRPr="000A134C">
        <w:rPr>
          <w:rFonts w:ascii="Times New Roman" w:hAnsi="Times New Roman" w:cs="Times New Roman"/>
          <w:sz w:val="24"/>
          <w:szCs w:val="24"/>
        </w:rPr>
        <w:t xml:space="preserve"> n.d.</w:t>
      </w:r>
      <w:r w:rsidR="009534D9" w:rsidRPr="000A134C">
        <w:rPr>
          <w:rFonts w:ascii="Times New Roman" w:hAnsi="Times New Roman" w:cs="Times New Roman"/>
          <w:sz w:val="24"/>
          <w:szCs w:val="24"/>
        </w:rPr>
        <w:t xml:space="preserve">; </w:t>
      </w:r>
      <w:r w:rsidR="00FB4006" w:rsidRPr="000A134C">
        <w:rPr>
          <w:rFonts w:ascii="Times New Roman" w:hAnsi="Times New Roman" w:cs="Times New Roman"/>
          <w:sz w:val="24"/>
          <w:szCs w:val="24"/>
        </w:rPr>
        <w:t>“C. Blythe Andrews</w:t>
      </w:r>
      <w:r w:rsidR="003715A2" w:rsidRPr="000A134C">
        <w:rPr>
          <w:rFonts w:ascii="Times New Roman" w:hAnsi="Times New Roman" w:cs="Times New Roman"/>
          <w:sz w:val="24"/>
          <w:szCs w:val="24"/>
        </w:rPr>
        <w:t xml:space="preserve"> Jr. Public Library,” 2023, para. 1</w:t>
      </w:r>
      <w:r w:rsidR="004C71AB" w:rsidRPr="000A134C">
        <w:rPr>
          <w:rFonts w:ascii="Times New Roman" w:hAnsi="Times New Roman" w:cs="Times New Roman"/>
          <w:sz w:val="24"/>
          <w:szCs w:val="24"/>
        </w:rPr>
        <w:t>).</w:t>
      </w:r>
      <w:r w:rsidR="00A80958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AA77C6" w:rsidRPr="000A134C">
        <w:rPr>
          <w:rFonts w:ascii="Times New Roman" w:hAnsi="Times New Roman" w:cs="Times New Roman"/>
          <w:sz w:val="24"/>
          <w:szCs w:val="24"/>
        </w:rPr>
        <w:t>The library</w:t>
      </w:r>
      <w:r w:rsidR="00206903" w:rsidRPr="000A134C">
        <w:rPr>
          <w:rFonts w:ascii="Times New Roman" w:hAnsi="Times New Roman" w:cs="Times New Roman"/>
          <w:sz w:val="24"/>
          <w:szCs w:val="24"/>
        </w:rPr>
        <w:t>’s unique relationship with its signature collection</w:t>
      </w:r>
      <w:r w:rsidR="00845B5E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206903" w:rsidRPr="000A134C">
        <w:rPr>
          <w:rFonts w:ascii="Times New Roman" w:hAnsi="Times New Roman" w:cs="Times New Roman"/>
          <w:sz w:val="24"/>
          <w:szCs w:val="24"/>
        </w:rPr>
        <w:t xml:space="preserve">highlights another way in which </w:t>
      </w:r>
      <w:r w:rsidR="00334A9B" w:rsidRPr="000A134C">
        <w:rPr>
          <w:rFonts w:ascii="Times New Roman" w:hAnsi="Times New Roman" w:cs="Times New Roman"/>
          <w:sz w:val="24"/>
          <w:szCs w:val="24"/>
        </w:rPr>
        <w:t xml:space="preserve">archival exhibits can connect </w:t>
      </w:r>
      <w:r w:rsidR="00E05F74" w:rsidRPr="000A134C">
        <w:rPr>
          <w:rFonts w:ascii="Times New Roman" w:hAnsi="Times New Roman" w:cs="Times New Roman"/>
          <w:sz w:val="24"/>
          <w:szCs w:val="24"/>
        </w:rPr>
        <w:t xml:space="preserve">public library </w:t>
      </w:r>
      <w:r w:rsidR="00334A9B" w:rsidRPr="000A134C">
        <w:rPr>
          <w:rFonts w:ascii="Times New Roman" w:hAnsi="Times New Roman" w:cs="Times New Roman"/>
          <w:sz w:val="24"/>
          <w:szCs w:val="24"/>
        </w:rPr>
        <w:t>collections</w:t>
      </w:r>
      <w:r w:rsidR="00E05F74" w:rsidRPr="000A134C">
        <w:rPr>
          <w:rFonts w:ascii="Times New Roman" w:hAnsi="Times New Roman" w:cs="Times New Roman"/>
          <w:sz w:val="24"/>
          <w:szCs w:val="24"/>
        </w:rPr>
        <w:t xml:space="preserve"> to their role in the community. </w:t>
      </w:r>
      <w:r w:rsidR="00BE5E31" w:rsidRPr="000A134C">
        <w:rPr>
          <w:rFonts w:ascii="Times New Roman" w:hAnsi="Times New Roman" w:cs="Times New Roman"/>
          <w:sz w:val="24"/>
          <w:szCs w:val="24"/>
        </w:rPr>
        <w:t xml:space="preserve">In a </w:t>
      </w:r>
      <w:r w:rsidR="001456DF" w:rsidRPr="000A134C">
        <w:rPr>
          <w:rFonts w:ascii="Times New Roman" w:hAnsi="Times New Roman" w:cs="Times New Roman"/>
          <w:sz w:val="24"/>
          <w:szCs w:val="24"/>
        </w:rPr>
        <w:t>study</w:t>
      </w:r>
      <w:r w:rsidR="00BE5E31" w:rsidRPr="000A134C">
        <w:rPr>
          <w:rFonts w:ascii="Times New Roman" w:hAnsi="Times New Roman" w:cs="Times New Roman"/>
          <w:sz w:val="24"/>
          <w:szCs w:val="24"/>
        </w:rPr>
        <w:t xml:space="preserve"> exploring the impact of community archives</w:t>
      </w:r>
      <w:r w:rsidR="00790942" w:rsidRPr="000A134C">
        <w:rPr>
          <w:rFonts w:ascii="Times New Roman" w:hAnsi="Times New Roman" w:cs="Times New Roman"/>
          <w:sz w:val="24"/>
          <w:szCs w:val="24"/>
        </w:rPr>
        <w:t xml:space="preserve"> on a historically marginalized group,</w:t>
      </w:r>
      <w:r w:rsidR="00C80662" w:rsidRPr="000A134C">
        <w:rPr>
          <w:rFonts w:ascii="Times New Roman" w:hAnsi="Times New Roman" w:cs="Times New Roman"/>
          <w:sz w:val="24"/>
          <w:szCs w:val="24"/>
        </w:rPr>
        <w:t xml:space="preserve"> Caswell, Cifor, and Ramirez</w:t>
      </w:r>
      <w:r w:rsidR="001456DF" w:rsidRPr="000A134C">
        <w:rPr>
          <w:rFonts w:ascii="Times New Roman" w:hAnsi="Times New Roman" w:cs="Times New Roman"/>
          <w:sz w:val="24"/>
          <w:szCs w:val="24"/>
        </w:rPr>
        <w:t xml:space="preserve"> found that community archives can</w:t>
      </w:r>
      <w:r w:rsidR="001E5CDE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997EBB" w:rsidRPr="000A134C">
        <w:rPr>
          <w:rFonts w:ascii="Times New Roman" w:hAnsi="Times New Roman" w:cs="Times New Roman"/>
          <w:sz w:val="24"/>
          <w:szCs w:val="24"/>
        </w:rPr>
        <w:t>fill in the gaps</w:t>
      </w:r>
      <w:r w:rsidR="00EA5878" w:rsidRPr="000A134C">
        <w:rPr>
          <w:rFonts w:ascii="Times New Roman" w:hAnsi="Times New Roman" w:cs="Times New Roman"/>
          <w:sz w:val="24"/>
          <w:szCs w:val="24"/>
        </w:rPr>
        <w:t xml:space="preserve"> in institutional archives</w:t>
      </w:r>
      <w:r w:rsidR="0035077A" w:rsidRPr="000A134C">
        <w:rPr>
          <w:rFonts w:ascii="Times New Roman" w:hAnsi="Times New Roman" w:cs="Times New Roman"/>
          <w:sz w:val="24"/>
          <w:szCs w:val="24"/>
        </w:rPr>
        <w:t xml:space="preserve"> regarding </w:t>
      </w:r>
      <w:r w:rsidR="006045C9" w:rsidRPr="000A134C">
        <w:rPr>
          <w:rFonts w:ascii="Times New Roman" w:hAnsi="Times New Roman" w:cs="Times New Roman"/>
          <w:sz w:val="24"/>
          <w:szCs w:val="24"/>
        </w:rPr>
        <w:t xml:space="preserve">such groups, thereby instilling </w:t>
      </w:r>
      <w:r w:rsidR="009B62D7" w:rsidRPr="000A134C">
        <w:rPr>
          <w:rFonts w:ascii="Times New Roman" w:hAnsi="Times New Roman" w:cs="Times New Roman"/>
          <w:sz w:val="24"/>
          <w:szCs w:val="24"/>
        </w:rPr>
        <w:t>a sense of “representational belonging”</w:t>
      </w:r>
      <w:r w:rsidR="0020463C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61445A" w:rsidRPr="000A134C">
        <w:rPr>
          <w:rFonts w:ascii="Times New Roman" w:hAnsi="Times New Roman" w:cs="Times New Roman"/>
          <w:sz w:val="24"/>
          <w:szCs w:val="24"/>
        </w:rPr>
        <w:t xml:space="preserve">(as opposed to symbolic annihilation) </w:t>
      </w:r>
      <w:r w:rsidR="008C0857" w:rsidRPr="000A134C">
        <w:rPr>
          <w:rFonts w:ascii="Times New Roman" w:hAnsi="Times New Roman" w:cs="Times New Roman"/>
          <w:sz w:val="24"/>
          <w:szCs w:val="24"/>
        </w:rPr>
        <w:t xml:space="preserve">when members of the group </w:t>
      </w:r>
      <w:r w:rsidR="00FA6360" w:rsidRPr="000A134C">
        <w:rPr>
          <w:rFonts w:ascii="Times New Roman" w:hAnsi="Times New Roman" w:cs="Times New Roman"/>
          <w:sz w:val="24"/>
          <w:szCs w:val="24"/>
        </w:rPr>
        <w:t>finally “</w:t>
      </w:r>
      <w:r w:rsidR="008C0857" w:rsidRPr="000A134C">
        <w:rPr>
          <w:rFonts w:ascii="Times New Roman" w:hAnsi="Times New Roman" w:cs="Times New Roman"/>
          <w:sz w:val="24"/>
          <w:szCs w:val="24"/>
        </w:rPr>
        <w:t>see their communities</w:t>
      </w:r>
      <w:r w:rsidR="0061445A" w:rsidRPr="000A134C">
        <w:rPr>
          <w:rFonts w:ascii="Times New Roman" w:hAnsi="Times New Roman" w:cs="Times New Roman"/>
          <w:sz w:val="24"/>
          <w:szCs w:val="24"/>
        </w:rPr>
        <w:t xml:space="preserve"> represented </w:t>
      </w:r>
      <w:r w:rsidR="00FA6360" w:rsidRPr="000A134C">
        <w:rPr>
          <w:rFonts w:ascii="Times New Roman" w:hAnsi="Times New Roman" w:cs="Times New Roman"/>
          <w:sz w:val="24"/>
          <w:szCs w:val="24"/>
        </w:rPr>
        <w:t>with complexity and nuance” (2016,</w:t>
      </w:r>
      <w:r w:rsidR="009D30CB" w:rsidRPr="000A134C">
        <w:rPr>
          <w:rFonts w:ascii="Times New Roman" w:hAnsi="Times New Roman" w:cs="Times New Roman"/>
          <w:sz w:val="24"/>
          <w:szCs w:val="24"/>
        </w:rPr>
        <w:t xml:space="preserve"> p. 75).</w:t>
      </w:r>
      <w:r w:rsidR="001F5180" w:rsidRPr="000A134C">
        <w:rPr>
          <w:rFonts w:ascii="Times New Roman" w:hAnsi="Times New Roman" w:cs="Times New Roman"/>
          <w:sz w:val="24"/>
          <w:szCs w:val="24"/>
        </w:rPr>
        <w:t xml:space="preserve"> Exhibits </w:t>
      </w:r>
      <w:r w:rsidR="00F60EC3" w:rsidRPr="000A134C">
        <w:rPr>
          <w:rFonts w:ascii="Times New Roman" w:hAnsi="Times New Roman" w:cs="Times New Roman"/>
          <w:sz w:val="24"/>
          <w:szCs w:val="24"/>
        </w:rPr>
        <w:t xml:space="preserve">can </w:t>
      </w:r>
      <w:r w:rsidR="00F9467A" w:rsidRPr="000A134C">
        <w:rPr>
          <w:rFonts w:ascii="Times New Roman" w:hAnsi="Times New Roman" w:cs="Times New Roman"/>
          <w:sz w:val="24"/>
          <w:szCs w:val="24"/>
        </w:rPr>
        <w:t>“</w:t>
      </w:r>
      <w:r w:rsidR="00F60EC3" w:rsidRPr="000A134C">
        <w:rPr>
          <w:rFonts w:ascii="Times New Roman" w:hAnsi="Times New Roman" w:cs="Times New Roman"/>
          <w:sz w:val="24"/>
          <w:szCs w:val="24"/>
        </w:rPr>
        <w:t>offer</w:t>
      </w:r>
      <w:r w:rsidR="00F9467A" w:rsidRPr="000A134C">
        <w:rPr>
          <w:rFonts w:ascii="Times New Roman" w:hAnsi="Times New Roman" w:cs="Times New Roman"/>
          <w:sz w:val="24"/>
          <w:szCs w:val="24"/>
        </w:rPr>
        <w:t xml:space="preserve"> the public exciting opportunities to learn,” </w:t>
      </w:r>
      <w:r w:rsidR="00516FDC" w:rsidRPr="000A134C">
        <w:rPr>
          <w:rFonts w:ascii="Times New Roman" w:hAnsi="Times New Roman" w:cs="Times New Roman"/>
          <w:sz w:val="24"/>
          <w:szCs w:val="24"/>
        </w:rPr>
        <w:t xml:space="preserve">making them a good fit for </w:t>
      </w:r>
      <w:r w:rsidR="00912A7D" w:rsidRPr="000A134C">
        <w:rPr>
          <w:rFonts w:ascii="Times New Roman" w:hAnsi="Times New Roman" w:cs="Times New Roman"/>
          <w:sz w:val="24"/>
          <w:szCs w:val="24"/>
        </w:rPr>
        <w:t>bringing histor</w:t>
      </w:r>
      <w:r w:rsidR="005E1E0C" w:rsidRPr="000A134C">
        <w:rPr>
          <w:rFonts w:ascii="Times New Roman" w:hAnsi="Times New Roman" w:cs="Times New Roman"/>
          <w:sz w:val="24"/>
          <w:szCs w:val="24"/>
        </w:rPr>
        <w:t>ies</w:t>
      </w:r>
      <w:r w:rsidR="00912A7D" w:rsidRPr="000A134C">
        <w:rPr>
          <w:rFonts w:ascii="Times New Roman" w:hAnsi="Times New Roman" w:cs="Times New Roman"/>
          <w:sz w:val="24"/>
          <w:szCs w:val="24"/>
        </w:rPr>
        <w:t xml:space="preserve"> of </w:t>
      </w:r>
      <w:r w:rsidR="00EA7431" w:rsidRPr="000A134C">
        <w:rPr>
          <w:rFonts w:ascii="Times New Roman" w:hAnsi="Times New Roman" w:cs="Times New Roman"/>
          <w:sz w:val="24"/>
          <w:szCs w:val="24"/>
        </w:rPr>
        <w:t xml:space="preserve">the vibrant cultural and social life </w:t>
      </w:r>
      <w:r w:rsidR="001823B6" w:rsidRPr="000A134C">
        <w:rPr>
          <w:rFonts w:ascii="Times New Roman" w:hAnsi="Times New Roman" w:cs="Times New Roman"/>
          <w:sz w:val="24"/>
          <w:szCs w:val="24"/>
        </w:rPr>
        <w:t xml:space="preserve">of marginalized groups such as African-Americans to broader attention, including </w:t>
      </w:r>
      <w:r w:rsidR="00AF2013" w:rsidRPr="000A134C">
        <w:rPr>
          <w:rFonts w:ascii="Times New Roman" w:hAnsi="Times New Roman" w:cs="Times New Roman"/>
          <w:sz w:val="24"/>
          <w:szCs w:val="24"/>
        </w:rPr>
        <w:t xml:space="preserve">to </w:t>
      </w:r>
      <w:r w:rsidR="001823B6" w:rsidRPr="000A134C">
        <w:rPr>
          <w:rFonts w:ascii="Times New Roman" w:hAnsi="Times New Roman" w:cs="Times New Roman"/>
          <w:sz w:val="24"/>
          <w:szCs w:val="24"/>
        </w:rPr>
        <w:t>members of the group</w:t>
      </w:r>
      <w:r w:rsidR="00AF2013" w:rsidRPr="000A134C">
        <w:rPr>
          <w:rFonts w:ascii="Times New Roman" w:hAnsi="Times New Roman" w:cs="Times New Roman"/>
          <w:sz w:val="24"/>
          <w:szCs w:val="24"/>
        </w:rPr>
        <w:t xml:space="preserve"> who might not have previously been aware of this history</w:t>
      </w:r>
      <w:r w:rsidR="00F7231D" w:rsidRPr="000A134C">
        <w:rPr>
          <w:rFonts w:ascii="Times New Roman" w:hAnsi="Times New Roman" w:cs="Times New Roman"/>
          <w:sz w:val="24"/>
          <w:szCs w:val="24"/>
        </w:rPr>
        <w:t xml:space="preserve"> (Griffis, 2019, p. </w:t>
      </w:r>
      <w:r w:rsidR="00AF2013" w:rsidRPr="000A134C">
        <w:rPr>
          <w:rFonts w:ascii="Times New Roman" w:hAnsi="Times New Roman" w:cs="Times New Roman"/>
          <w:sz w:val="24"/>
          <w:szCs w:val="24"/>
        </w:rPr>
        <w:t>61).</w:t>
      </w:r>
      <w:r w:rsidR="00EA7431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05486D" w:rsidRPr="000A134C">
        <w:rPr>
          <w:rFonts w:ascii="Times New Roman" w:hAnsi="Times New Roman" w:cs="Times New Roman"/>
          <w:sz w:val="24"/>
          <w:szCs w:val="24"/>
        </w:rPr>
        <w:t>Exhibit</w:t>
      </w:r>
      <w:r w:rsidR="00845B5E" w:rsidRPr="000A134C">
        <w:rPr>
          <w:rFonts w:ascii="Times New Roman" w:hAnsi="Times New Roman" w:cs="Times New Roman"/>
          <w:sz w:val="24"/>
          <w:szCs w:val="24"/>
        </w:rPr>
        <w:t>ion</w:t>
      </w:r>
      <w:r w:rsidR="0005486D" w:rsidRPr="000A134C">
        <w:rPr>
          <w:rFonts w:ascii="Times New Roman" w:hAnsi="Times New Roman" w:cs="Times New Roman"/>
          <w:sz w:val="24"/>
          <w:szCs w:val="24"/>
        </w:rPr>
        <w:t>s such as “Remembering the News</w:t>
      </w:r>
      <w:r w:rsidR="0088213E" w:rsidRPr="000A134C">
        <w:rPr>
          <w:rFonts w:ascii="Times New Roman" w:hAnsi="Times New Roman" w:cs="Times New Roman"/>
          <w:sz w:val="24"/>
          <w:szCs w:val="24"/>
        </w:rPr>
        <w:t xml:space="preserve">,” therefore, </w:t>
      </w:r>
      <w:r w:rsidR="00FF4148" w:rsidRPr="000A134C">
        <w:rPr>
          <w:rFonts w:ascii="Times New Roman" w:hAnsi="Times New Roman" w:cs="Times New Roman"/>
          <w:sz w:val="24"/>
          <w:szCs w:val="24"/>
        </w:rPr>
        <w:t xml:space="preserve">can </w:t>
      </w:r>
      <w:r w:rsidR="0088213E" w:rsidRPr="000A134C">
        <w:rPr>
          <w:rFonts w:ascii="Times New Roman" w:hAnsi="Times New Roman" w:cs="Times New Roman"/>
          <w:sz w:val="24"/>
          <w:szCs w:val="24"/>
        </w:rPr>
        <w:t xml:space="preserve">further demonstrate the importance of public libraries </w:t>
      </w:r>
      <w:r w:rsidR="005E4F0A" w:rsidRPr="000A134C">
        <w:rPr>
          <w:rFonts w:ascii="Times New Roman" w:hAnsi="Times New Roman" w:cs="Times New Roman"/>
          <w:sz w:val="24"/>
          <w:szCs w:val="24"/>
        </w:rPr>
        <w:t>to the preservation</w:t>
      </w:r>
      <w:r w:rsidR="000C4EB9" w:rsidRPr="000A134C">
        <w:rPr>
          <w:rFonts w:ascii="Times New Roman" w:hAnsi="Times New Roman" w:cs="Times New Roman"/>
          <w:sz w:val="24"/>
          <w:szCs w:val="24"/>
        </w:rPr>
        <w:t xml:space="preserve"> of the </w:t>
      </w:r>
      <w:r w:rsidR="009E2C02" w:rsidRPr="000A134C">
        <w:rPr>
          <w:rFonts w:ascii="Times New Roman" w:hAnsi="Times New Roman" w:cs="Times New Roman"/>
          <w:sz w:val="24"/>
          <w:szCs w:val="24"/>
        </w:rPr>
        <w:t xml:space="preserve">cultural heritage </w:t>
      </w:r>
      <w:r w:rsidR="005E4F0A" w:rsidRPr="000A134C">
        <w:rPr>
          <w:rFonts w:ascii="Times New Roman" w:hAnsi="Times New Roman" w:cs="Times New Roman"/>
          <w:sz w:val="24"/>
          <w:szCs w:val="24"/>
        </w:rPr>
        <w:t xml:space="preserve">of marginalized groups—an especially crucial point to emphasize given that </w:t>
      </w:r>
      <w:r w:rsidR="004134B5" w:rsidRPr="000A134C">
        <w:rPr>
          <w:rFonts w:ascii="Times New Roman" w:hAnsi="Times New Roman" w:cs="Times New Roman"/>
          <w:sz w:val="24"/>
          <w:szCs w:val="24"/>
        </w:rPr>
        <w:t xml:space="preserve">U.S. </w:t>
      </w:r>
      <w:r w:rsidR="007B589B" w:rsidRPr="000A134C">
        <w:rPr>
          <w:rFonts w:ascii="Times New Roman" w:hAnsi="Times New Roman" w:cs="Times New Roman"/>
          <w:sz w:val="24"/>
          <w:szCs w:val="24"/>
        </w:rPr>
        <w:t>libraries</w:t>
      </w:r>
      <w:r w:rsidR="004134B5" w:rsidRPr="000A134C">
        <w:rPr>
          <w:rFonts w:ascii="Times New Roman" w:hAnsi="Times New Roman" w:cs="Times New Roman"/>
          <w:sz w:val="24"/>
          <w:szCs w:val="24"/>
        </w:rPr>
        <w:t>, especially in the South,</w:t>
      </w:r>
      <w:r w:rsidR="007B589B" w:rsidRPr="000A134C">
        <w:rPr>
          <w:rFonts w:ascii="Times New Roman" w:hAnsi="Times New Roman" w:cs="Times New Roman"/>
          <w:sz w:val="24"/>
          <w:szCs w:val="24"/>
        </w:rPr>
        <w:t xml:space="preserve"> have </w:t>
      </w:r>
      <w:r w:rsidR="005E4F0A" w:rsidRPr="000A134C">
        <w:rPr>
          <w:rFonts w:ascii="Times New Roman" w:hAnsi="Times New Roman" w:cs="Times New Roman"/>
          <w:sz w:val="24"/>
          <w:szCs w:val="24"/>
        </w:rPr>
        <w:t>historic</w:t>
      </w:r>
      <w:r w:rsidR="007B589B" w:rsidRPr="000A134C">
        <w:rPr>
          <w:rFonts w:ascii="Times New Roman" w:hAnsi="Times New Roman" w:cs="Times New Roman"/>
          <w:sz w:val="24"/>
          <w:szCs w:val="24"/>
        </w:rPr>
        <w:t>ally</w:t>
      </w:r>
      <w:r w:rsidR="00F06A64" w:rsidRPr="000A134C">
        <w:rPr>
          <w:rFonts w:ascii="Times New Roman" w:hAnsi="Times New Roman" w:cs="Times New Roman"/>
          <w:sz w:val="24"/>
          <w:szCs w:val="24"/>
        </w:rPr>
        <w:t xml:space="preserve"> “served…as instruments of systemic racism</w:t>
      </w:r>
      <w:r w:rsidR="00D37E31" w:rsidRPr="000A134C">
        <w:rPr>
          <w:rFonts w:ascii="Times New Roman" w:hAnsi="Times New Roman" w:cs="Times New Roman"/>
          <w:sz w:val="24"/>
          <w:szCs w:val="24"/>
        </w:rPr>
        <w:t>” (p. 5).</w:t>
      </w:r>
    </w:p>
    <w:p w14:paraId="4E32AB49" w14:textId="66771CE1" w:rsidR="00645B66" w:rsidRPr="000A134C" w:rsidRDefault="008151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 xml:space="preserve">In addition to exhibitions, the participating institutions created a variety of programs </w:t>
      </w:r>
      <w:r w:rsidR="00AE11AE" w:rsidRPr="000A134C">
        <w:rPr>
          <w:rFonts w:ascii="Times New Roman" w:hAnsi="Times New Roman" w:cs="Times New Roman"/>
          <w:sz w:val="24"/>
          <w:szCs w:val="24"/>
        </w:rPr>
        <w:t>that allowed visitors to take a</w:t>
      </w:r>
      <w:r w:rsidR="00125B17" w:rsidRPr="000A134C">
        <w:rPr>
          <w:rFonts w:ascii="Times New Roman" w:hAnsi="Times New Roman" w:cs="Times New Roman"/>
          <w:sz w:val="24"/>
          <w:szCs w:val="24"/>
        </w:rPr>
        <w:t xml:space="preserve"> more </w:t>
      </w:r>
      <w:r w:rsidR="00AE11AE" w:rsidRPr="000A134C">
        <w:rPr>
          <w:rFonts w:ascii="Times New Roman" w:hAnsi="Times New Roman" w:cs="Times New Roman"/>
          <w:sz w:val="24"/>
          <w:szCs w:val="24"/>
        </w:rPr>
        <w:t>active role in</w:t>
      </w:r>
      <w:r w:rsidR="00125B17" w:rsidRPr="000A134C">
        <w:rPr>
          <w:rFonts w:ascii="Times New Roman" w:hAnsi="Times New Roman" w:cs="Times New Roman"/>
          <w:sz w:val="24"/>
          <w:szCs w:val="24"/>
        </w:rPr>
        <w:t xml:space="preserve"> the week’s activities.</w:t>
      </w:r>
      <w:r w:rsidR="00AE11AE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73649C" w:rsidRPr="000A134C">
        <w:rPr>
          <w:rFonts w:ascii="Times New Roman" w:hAnsi="Times New Roman" w:cs="Times New Roman"/>
          <w:sz w:val="24"/>
          <w:szCs w:val="24"/>
        </w:rPr>
        <w:t>Programming has been a well-</w:t>
      </w:r>
      <w:r w:rsidR="0073649C" w:rsidRPr="000A134C">
        <w:rPr>
          <w:rFonts w:ascii="Times New Roman" w:hAnsi="Times New Roman" w:cs="Times New Roman"/>
          <w:sz w:val="24"/>
          <w:szCs w:val="24"/>
        </w:rPr>
        <w:lastRenderedPageBreak/>
        <w:t xml:space="preserve">known </w:t>
      </w:r>
      <w:r w:rsidR="00D955D6" w:rsidRPr="000A134C">
        <w:rPr>
          <w:rFonts w:ascii="Times New Roman" w:hAnsi="Times New Roman" w:cs="Times New Roman"/>
          <w:sz w:val="24"/>
          <w:szCs w:val="24"/>
        </w:rPr>
        <w:t xml:space="preserve">and </w:t>
      </w:r>
      <w:r w:rsidR="0098570D" w:rsidRPr="000A134C">
        <w:rPr>
          <w:rFonts w:ascii="Times New Roman" w:hAnsi="Times New Roman" w:cs="Times New Roman"/>
          <w:sz w:val="24"/>
          <w:szCs w:val="24"/>
        </w:rPr>
        <w:t>highly popular</w:t>
      </w:r>
      <w:r w:rsidR="00D955D6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98570D" w:rsidRPr="000A134C">
        <w:rPr>
          <w:rFonts w:ascii="Times New Roman" w:hAnsi="Times New Roman" w:cs="Times New Roman"/>
          <w:sz w:val="24"/>
          <w:szCs w:val="24"/>
        </w:rPr>
        <w:t>practice</w:t>
      </w:r>
      <w:r w:rsidR="0073649C" w:rsidRPr="000A134C">
        <w:rPr>
          <w:rFonts w:ascii="Times New Roman" w:hAnsi="Times New Roman" w:cs="Times New Roman"/>
          <w:sz w:val="24"/>
          <w:szCs w:val="24"/>
        </w:rPr>
        <w:t xml:space="preserve"> within modern </w:t>
      </w:r>
      <w:r w:rsidR="00905F3A" w:rsidRPr="000A134C">
        <w:rPr>
          <w:rFonts w:ascii="Times New Roman" w:hAnsi="Times New Roman" w:cs="Times New Roman"/>
          <w:sz w:val="24"/>
          <w:szCs w:val="24"/>
        </w:rPr>
        <w:t xml:space="preserve">libraries since the early days of the public </w:t>
      </w:r>
      <w:r w:rsidR="00556DE2" w:rsidRPr="000A134C">
        <w:rPr>
          <w:rFonts w:ascii="Times New Roman" w:hAnsi="Times New Roman" w:cs="Times New Roman"/>
          <w:sz w:val="24"/>
          <w:szCs w:val="24"/>
        </w:rPr>
        <w:t>library movement in the U.S.</w:t>
      </w:r>
      <w:r w:rsidR="0098570D" w:rsidRPr="000A134C">
        <w:rPr>
          <w:rFonts w:ascii="Times New Roman" w:hAnsi="Times New Roman" w:cs="Times New Roman"/>
          <w:sz w:val="24"/>
          <w:szCs w:val="24"/>
        </w:rPr>
        <w:t xml:space="preserve"> While Dilevko and Gottlieb </w:t>
      </w:r>
      <w:r w:rsidR="00F479AC" w:rsidRPr="000A134C">
        <w:rPr>
          <w:rFonts w:ascii="Times New Roman" w:hAnsi="Times New Roman" w:cs="Times New Roman"/>
          <w:sz w:val="24"/>
          <w:szCs w:val="24"/>
        </w:rPr>
        <w:t xml:space="preserve">stress that too much emphasis on </w:t>
      </w:r>
      <w:r w:rsidR="009374F9" w:rsidRPr="000A134C">
        <w:rPr>
          <w:rFonts w:ascii="Times New Roman" w:hAnsi="Times New Roman" w:cs="Times New Roman"/>
          <w:sz w:val="24"/>
          <w:szCs w:val="24"/>
        </w:rPr>
        <w:t>programs unrelated to a library’s or museum’s collections</w:t>
      </w:r>
      <w:r w:rsidR="00715165" w:rsidRPr="000A134C">
        <w:rPr>
          <w:rFonts w:ascii="Times New Roman" w:hAnsi="Times New Roman" w:cs="Times New Roman"/>
          <w:sz w:val="24"/>
          <w:szCs w:val="24"/>
        </w:rPr>
        <w:t xml:space="preserve"> can diminish the value of these collections in the eyes of the public, they </w:t>
      </w:r>
      <w:r w:rsidR="006B24AF" w:rsidRPr="000A134C">
        <w:rPr>
          <w:rFonts w:ascii="Times New Roman" w:hAnsi="Times New Roman" w:cs="Times New Roman"/>
          <w:sz w:val="24"/>
          <w:szCs w:val="24"/>
        </w:rPr>
        <w:t xml:space="preserve">conclude that </w:t>
      </w:r>
      <w:r w:rsidR="005F40EA" w:rsidRPr="000A134C">
        <w:rPr>
          <w:rFonts w:ascii="Times New Roman" w:hAnsi="Times New Roman" w:cs="Times New Roman"/>
          <w:sz w:val="24"/>
          <w:szCs w:val="24"/>
        </w:rPr>
        <w:t xml:space="preserve">programs and other </w:t>
      </w:r>
      <w:r w:rsidR="00977138" w:rsidRPr="000A134C">
        <w:rPr>
          <w:rFonts w:ascii="Times New Roman" w:hAnsi="Times New Roman" w:cs="Times New Roman"/>
          <w:sz w:val="24"/>
          <w:szCs w:val="24"/>
        </w:rPr>
        <w:t xml:space="preserve">services that emphasize the experience of the user can </w:t>
      </w:r>
      <w:r w:rsidR="003E29BB" w:rsidRPr="000A134C">
        <w:rPr>
          <w:rFonts w:ascii="Times New Roman" w:hAnsi="Times New Roman" w:cs="Times New Roman"/>
          <w:sz w:val="24"/>
          <w:szCs w:val="24"/>
        </w:rPr>
        <w:t xml:space="preserve">boost the profile of a library’s collections if </w:t>
      </w:r>
      <w:r w:rsidR="00880D0B" w:rsidRPr="000A134C">
        <w:rPr>
          <w:rFonts w:ascii="Times New Roman" w:hAnsi="Times New Roman" w:cs="Times New Roman"/>
          <w:sz w:val="24"/>
          <w:szCs w:val="24"/>
        </w:rPr>
        <w:t>done mindfully (p. …).</w:t>
      </w:r>
      <w:r w:rsidR="00515AE9" w:rsidRPr="000A134C">
        <w:rPr>
          <w:rFonts w:ascii="Times New Roman" w:hAnsi="Times New Roman" w:cs="Times New Roman"/>
          <w:sz w:val="24"/>
          <w:szCs w:val="24"/>
        </w:rPr>
        <w:t xml:space="preserve"> With regards to local history</w:t>
      </w:r>
      <w:r w:rsidR="008036FA" w:rsidRPr="000A134C">
        <w:rPr>
          <w:rFonts w:ascii="Times New Roman" w:hAnsi="Times New Roman" w:cs="Times New Roman"/>
          <w:sz w:val="24"/>
          <w:szCs w:val="24"/>
        </w:rPr>
        <w:t xml:space="preserve">, topical programs can demonstrate to users who may not </w:t>
      </w:r>
      <w:r w:rsidR="00E83C8F" w:rsidRPr="000A134C">
        <w:rPr>
          <w:rFonts w:ascii="Times New Roman" w:hAnsi="Times New Roman" w:cs="Times New Roman"/>
          <w:sz w:val="24"/>
          <w:szCs w:val="24"/>
        </w:rPr>
        <w:t>be interested in exhibits how they can contribute to t</w:t>
      </w:r>
      <w:r w:rsidR="000936BD" w:rsidRPr="000A134C">
        <w:rPr>
          <w:rFonts w:ascii="Times New Roman" w:hAnsi="Times New Roman" w:cs="Times New Roman"/>
          <w:sz w:val="24"/>
          <w:szCs w:val="24"/>
        </w:rPr>
        <w:t>he record of their own community’s history through their local public librar</w:t>
      </w:r>
      <w:r w:rsidR="009D7F3A" w:rsidRPr="000A134C">
        <w:rPr>
          <w:rFonts w:ascii="Times New Roman" w:hAnsi="Times New Roman" w:cs="Times New Roman"/>
          <w:sz w:val="24"/>
          <w:szCs w:val="24"/>
        </w:rPr>
        <w:t>y.</w:t>
      </w:r>
      <w:r w:rsidR="0091421D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542328" w:rsidRPr="000A134C">
        <w:rPr>
          <w:rFonts w:ascii="Times New Roman" w:hAnsi="Times New Roman" w:cs="Times New Roman"/>
          <w:sz w:val="24"/>
          <w:szCs w:val="24"/>
        </w:rPr>
        <w:t xml:space="preserve">“Nearby </w:t>
      </w:r>
      <w:r w:rsidR="0091421D" w:rsidRPr="000A134C">
        <w:rPr>
          <w:rFonts w:ascii="Times New Roman" w:hAnsi="Times New Roman" w:cs="Times New Roman"/>
          <w:sz w:val="24"/>
          <w:szCs w:val="24"/>
        </w:rPr>
        <w:t>history</w:t>
      </w:r>
      <w:r w:rsidR="00542328" w:rsidRPr="000A134C">
        <w:rPr>
          <w:rFonts w:ascii="Times New Roman" w:hAnsi="Times New Roman" w:cs="Times New Roman"/>
          <w:sz w:val="24"/>
          <w:szCs w:val="24"/>
        </w:rPr>
        <w:t>”</w:t>
      </w:r>
      <w:r w:rsidR="0091421D" w:rsidRPr="000A134C">
        <w:rPr>
          <w:rFonts w:ascii="Times New Roman" w:hAnsi="Times New Roman" w:cs="Times New Roman"/>
          <w:sz w:val="24"/>
          <w:szCs w:val="24"/>
        </w:rPr>
        <w:t xml:space="preserve"> is of great interest to many people</w:t>
      </w:r>
      <w:r w:rsidR="00E60511" w:rsidRPr="000A134C">
        <w:rPr>
          <w:rFonts w:ascii="Times New Roman" w:hAnsi="Times New Roman" w:cs="Times New Roman"/>
          <w:sz w:val="24"/>
          <w:szCs w:val="24"/>
        </w:rPr>
        <w:t xml:space="preserve">, who </w:t>
      </w:r>
      <w:r w:rsidR="007A794D" w:rsidRPr="000A134C">
        <w:rPr>
          <w:rFonts w:ascii="Times New Roman" w:hAnsi="Times New Roman" w:cs="Times New Roman"/>
          <w:sz w:val="24"/>
          <w:szCs w:val="24"/>
        </w:rPr>
        <w:t>often look to “locate [themselves], relatives, or friends within the local history collection</w:t>
      </w:r>
      <w:r w:rsidR="004A6B4B" w:rsidRPr="000A134C">
        <w:rPr>
          <w:rFonts w:ascii="Times New Roman" w:hAnsi="Times New Roman" w:cs="Times New Roman"/>
          <w:sz w:val="24"/>
          <w:szCs w:val="24"/>
        </w:rPr>
        <w:t xml:space="preserve">, and tailored programs can </w:t>
      </w:r>
      <w:r w:rsidR="007043F8" w:rsidRPr="000A134C">
        <w:rPr>
          <w:rFonts w:ascii="Times New Roman" w:hAnsi="Times New Roman" w:cs="Times New Roman"/>
          <w:sz w:val="24"/>
          <w:szCs w:val="24"/>
        </w:rPr>
        <w:t>provide</w:t>
      </w:r>
      <w:r w:rsidR="004A6B4B" w:rsidRPr="000A134C">
        <w:rPr>
          <w:rFonts w:ascii="Times New Roman" w:hAnsi="Times New Roman" w:cs="Times New Roman"/>
          <w:sz w:val="24"/>
          <w:szCs w:val="24"/>
        </w:rPr>
        <w:t xml:space="preserve"> these </w:t>
      </w:r>
      <w:r w:rsidR="007043F8" w:rsidRPr="000A134C">
        <w:rPr>
          <w:rFonts w:ascii="Times New Roman" w:hAnsi="Times New Roman" w:cs="Times New Roman"/>
          <w:sz w:val="24"/>
          <w:szCs w:val="24"/>
        </w:rPr>
        <w:t>community members with the knowledge or opportunity</w:t>
      </w:r>
      <w:r w:rsidR="00286ADF" w:rsidRPr="000A134C">
        <w:rPr>
          <w:rFonts w:ascii="Times New Roman" w:hAnsi="Times New Roman" w:cs="Times New Roman"/>
          <w:sz w:val="24"/>
          <w:szCs w:val="24"/>
        </w:rPr>
        <w:t xml:space="preserve"> to </w:t>
      </w:r>
      <w:r w:rsidR="006E4DC6" w:rsidRPr="000A134C">
        <w:rPr>
          <w:rFonts w:ascii="Times New Roman" w:hAnsi="Times New Roman" w:cs="Times New Roman"/>
          <w:sz w:val="24"/>
          <w:szCs w:val="24"/>
        </w:rPr>
        <w:t>“</w:t>
      </w:r>
      <w:r w:rsidR="00286ADF" w:rsidRPr="000A134C">
        <w:rPr>
          <w:rFonts w:ascii="Times New Roman" w:hAnsi="Times New Roman" w:cs="Times New Roman"/>
          <w:sz w:val="24"/>
          <w:szCs w:val="24"/>
        </w:rPr>
        <w:t xml:space="preserve">explore </w:t>
      </w:r>
      <w:r w:rsidR="006E4DC6" w:rsidRPr="000A134C">
        <w:rPr>
          <w:rFonts w:ascii="Times New Roman" w:hAnsi="Times New Roman" w:cs="Times New Roman"/>
          <w:sz w:val="24"/>
          <w:szCs w:val="24"/>
        </w:rPr>
        <w:t>the past around them” (</w:t>
      </w:r>
      <w:r w:rsidR="005871A9" w:rsidRPr="000A134C">
        <w:rPr>
          <w:rFonts w:ascii="Times New Roman" w:hAnsi="Times New Roman" w:cs="Times New Roman"/>
          <w:sz w:val="24"/>
          <w:szCs w:val="24"/>
        </w:rPr>
        <w:t>Staley, 2004, p.</w:t>
      </w:r>
      <w:r w:rsidR="006E64C3" w:rsidRPr="000A134C">
        <w:rPr>
          <w:rFonts w:ascii="Times New Roman" w:hAnsi="Times New Roman" w:cs="Times New Roman"/>
          <w:sz w:val="24"/>
          <w:szCs w:val="24"/>
        </w:rPr>
        <w:t xml:space="preserve"> 161; </w:t>
      </w:r>
      <w:r w:rsidR="00744674" w:rsidRPr="000A134C">
        <w:rPr>
          <w:rFonts w:ascii="Times New Roman" w:hAnsi="Times New Roman" w:cs="Times New Roman"/>
          <w:sz w:val="24"/>
          <w:szCs w:val="24"/>
        </w:rPr>
        <w:t xml:space="preserve">Cebula, Kyrig, and Marty, </w:t>
      </w:r>
      <w:r w:rsidR="005D55FB" w:rsidRPr="000A134C">
        <w:rPr>
          <w:rFonts w:ascii="Times New Roman" w:hAnsi="Times New Roman" w:cs="Times New Roman"/>
          <w:sz w:val="24"/>
          <w:szCs w:val="24"/>
        </w:rPr>
        <w:t>2019, p</w:t>
      </w:r>
      <w:r w:rsidR="002F0DB7" w:rsidRPr="000A134C">
        <w:rPr>
          <w:rFonts w:ascii="Times New Roman" w:hAnsi="Times New Roman" w:cs="Times New Roman"/>
          <w:sz w:val="24"/>
          <w:szCs w:val="24"/>
        </w:rPr>
        <w:t xml:space="preserve">. </w:t>
      </w:r>
      <w:r w:rsidR="009709D1" w:rsidRPr="000A134C">
        <w:rPr>
          <w:rFonts w:ascii="Times New Roman" w:hAnsi="Times New Roman" w:cs="Times New Roman"/>
          <w:sz w:val="24"/>
          <w:szCs w:val="24"/>
        </w:rPr>
        <w:t>2</w:t>
      </w:r>
      <w:r w:rsidR="002F0DB7" w:rsidRPr="000A134C">
        <w:rPr>
          <w:rFonts w:ascii="Times New Roman" w:hAnsi="Times New Roman" w:cs="Times New Roman"/>
          <w:sz w:val="24"/>
          <w:szCs w:val="24"/>
        </w:rPr>
        <w:t>)</w:t>
      </w:r>
      <w:r w:rsidR="000952DB" w:rsidRPr="000A134C">
        <w:rPr>
          <w:rFonts w:ascii="Times New Roman" w:hAnsi="Times New Roman" w:cs="Times New Roman"/>
          <w:sz w:val="24"/>
          <w:szCs w:val="24"/>
        </w:rPr>
        <w:t>.</w:t>
      </w:r>
    </w:p>
    <w:p w14:paraId="73DF2207" w14:textId="44355E06" w:rsidR="008954F5" w:rsidRPr="000A134C" w:rsidRDefault="000952DB" w:rsidP="000A134C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0A134C">
        <w:rPr>
          <w:rFonts w:ascii="Times New Roman" w:hAnsi="Times New Roman" w:cs="Times New Roman"/>
          <w:sz w:val="24"/>
          <w:szCs w:val="24"/>
        </w:rPr>
        <w:tab/>
      </w:r>
      <w:r w:rsidRPr="000A134C">
        <w:rPr>
          <w:rFonts w:ascii="Times New Roman" w:hAnsi="Times New Roman" w:cs="Times New Roman"/>
          <w:sz w:val="24"/>
          <w:szCs w:val="24"/>
        </w:rPr>
        <w:t xml:space="preserve">“Genealogy: Your Photos </w:t>
      </w:r>
      <w:r w:rsidR="00173FE8" w:rsidRPr="000A134C">
        <w:rPr>
          <w:rFonts w:ascii="Times New Roman" w:hAnsi="Times New Roman" w:cs="Times New Roman"/>
          <w:sz w:val="24"/>
          <w:szCs w:val="24"/>
        </w:rPr>
        <w:t>– Dating, Storing, and Improving</w:t>
      </w:r>
      <w:r w:rsidR="00D66678" w:rsidRPr="000A134C">
        <w:rPr>
          <w:rFonts w:ascii="Times New Roman" w:hAnsi="Times New Roman" w:cs="Times New Roman"/>
          <w:sz w:val="24"/>
          <w:szCs w:val="24"/>
        </w:rPr>
        <w:t xml:space="preserve">,” </w:t>
      </w:r>
      <w:r w:rsidR="00E50B5E" w:rsidRPr="000A134C">
        <w:rPr>
          <w:rFonts w:ascii="Times New Roman" w:hAnsi="Times New Roman" w:cs="Times New Roman"/>
          <w:sz w:val="24"/>
          <w:szCs w:val="24"/>
        </w:rPr>
        <w:t>a</w:t>
      </w:r>
      <w:r w:rsidR="00D66678" w:rsidRPr="000A134C">
        <w:rPr>
          <w:rFonts w:ascii="Times New Roman" w:hAnsi="Times New Roman" w:cs="Times New Roman"/>
          <w:sz w:val="24"/>
          <w:szCs w:val="24"/>
        </w:rPr>
        <w:t xml:space="preserve"> virtual </w:t>
      </w:r>
      <w:r w:rsidR="000E7ABC" w:rsidRPr="000A134C">
        <w:rPr>
          <w:rFonts w:ascii="Times New Roman" w:hAnsi="Times New Roman" w:cs="Times New Roman"/>
          <w:sz w:val="24"/>
          <w:szCs w:val="24"/>
        </w:rPr>
        <w:t xml:space="preserve">event </w:t>
      </w:r>
      <w:r w:rsidR="000A134C">
        <w:rPr>
          <w:rFonts w:ascii="Times New Roman" w:hAnsi="Times New Roman" w:cs="Times New Roman"/>
          <w:sz w:val="24"/>
          <w:szCs w:val="24"/>
        </w:rPr>
        <w:t xml:space="preserve">put on </w:t>
      </w:r>
      <w:r w:rsidR="000E7ABC" w:rsidRPr="000A134C">
        <w:rPr>
          <w:rFonts w:ascii="Times New Roman" w:hAnsi="Times New Roman" w:cs="Times New Roman"/>
          <w:sz w:val="24"/>
          <w:szCs w:val="24"/>
        </w:rPr>
        <w:t>by the Tampa-Hillsborough County Public Library</w:t>
      </w:r>
      <w:r w:rsidR="00E50B5E" w:rsidRPr="000A134C">
        <w:rPr>
          <w:rFonts w:ascii="Times New Roman" w:hAnsi="Times New Roman" w:cs="Times New Roman"/>
          <w:sz w:val="24"/>
          <w:szCs w:val="24"/>
        </w:rPr>
        <w:t xml:space="preserve">, </w:t>
      </w:r>
      <w:r w:rsidR="00771CEB" w:rsidRPr="000A134C">
        <w:rPr>
          <w:rFonts w:ascii="Times New Roman" w:hAnsi="Times New Roman" w:cs="Times New Roman"/>
          <w:sz w:val="24"/>
          <w:szCs w:val="24"/>
        </w:rPr>
        <w:t xml:space="preserve">provided a good example </w:t>
      </w:r>
      <w:r w:rsidR="007A0A35" w:rsidRPr="000A134C">
        <w:rPr>
          <w:rFonts w:ascii="Times New Roman" w:hAnsi="Times New Roman" w:cs="Times New Roman"/>
          <w:sz w:val="24"/>
          <w:szCs w:val="24"/>
        </w:rPr>
        <w:t xml:space="preserve">of engaging library users </w:t>
      </w:r>
      <w:r w:rsidR="0080708E" w:rsidRPr="000A134C">
        <w:rPr>
          <w:rFonts w:ascii="Times New Roman" w:hAnsi="Times New Roman" w:cs="Times New Roman"/>
          <w:sz w:val="24"/>
          <w:szCs w:val="24"/>
        </w:rPr>
        <w:t xml:space="preserve">in a way that is comfortable for them. </w:t>
      </w:r>
      <w:r w:rsidR="004A7E00" w:rsidRPr="000A134C">
        <w:rPr>
          <w:rFonts w:ascii="Times New Roman" w:hAnsi="Times New Roman" w:cs="Times New Roman"/>
          <w:sz w:val="24"/>
          <w:szCs w:val="24"/>
        </w:rPr>
        <w:t xml:space="preserve">In </w:t>
      </w:r>
      <w:r w:rsidR="00073011" w:rsidRPr="000A134C">
        <w:rPr>
          <w:rFonts w:ascii="Times New Roman" w:hAnsi="Times New Roman" w:cs="Times New Roman"/>
          <w:sz w:val="24"/>
          <w:szCs w:val="24"/>
        </w:rPr>
        <w:t xml:space="preserve">their </w:t>
      </w:r>
      <w:r w:rsidR="004A7E00" w:rsidRPr="000A134C">
        <w:rPr>
          <w:rFonts w:ascii="Times New Roman" w:hAnsi="Times New Roman" w:cs="Times New Roman"/>
          <w:sz w:val="24"/>
          <w:szCs w:val="24"/>
        </w:rPr>
        <w:t xml:space="preserve">book </w:t>
      </w:r>
      <w:r w:rsidR="00073011" w:rsidRPr="000A134C">
        <w:rPr>
          <w:rFonts w:ascii="Times New Roman" w:hAnsi="Times New Roman" w:cs="Times New Roman"/>
          <w:sz w:val="24"/>
          <w:szCs w:val="24"/>
        </w:rPr>
        <w:t xml:space="preserve">detailing the results of a study of Americans’ </w:t>
      </w:r>
      <w:r w:rsidR="006A584E" w:rsidRPr="000A134C">
        <w:rPr>
          <w:rFonts w:ascii="Times New Roman" w:hAnsi="Times New Roman" w:cs="Times New Roman"/>
          <w:sz w:val="24"/>
          <w:szCs w:val="24"/>
        </w:rPr>
        <w:t>understanding of their</w:t>
      </w:r>
      <w:r w:rsidR="00073011" w:rsidRPr="000A134C">
        <w:rPr>
          <w:rFonts w:ascii="Times New Roman" w:hAnsi="Times New Roman" w:cs="Times New Roman"/>
          <w:sz w:val="24"/>
          <w:szCs w:val="24"/>
        </w:rPr>
        <w:t xml:space="preserve"> history,</w:t>
      </w:r>
      <w:r w:rsidR="006A584E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AC4B0C" w:rsidRPr="000A134C">
        <w:rPr>
          <w:rFonts w:ascii="Times New Roman" w:hAnsi="Times New Roman" w:cs="Times New Roman"/>
          <w:sz w:val="24"/>
          <w:szCs w:val="24"/>
        </w:rPr>
        <w:t>Roy Ro</w:t>
      </w:r>
      <w:r w:rsidR="009709D1" w:rsidRPr="000A134C">
        <w:rPr>
          <w:rFonts w:ascii="Times New Roman" w:hAnsi="Times New Roman" w:cs="Times New Roman"/>
          <w:sz w:val="24"/>
          <w:szCs w:val="24"/>
        </w:rPr>
        <w:t>senz</w:t>
      </w:r>
      <w:r w:rsidR="00AC4B0C" w:rsidRPr="000A134C">
        <w:rPr>
          <w:rFonts w:ascii="Times New Roman" w:hAnsi="Times New Roman" w:cs="Times New Roman"/>
          <w:sz w:val="24"/>
          <w:szCs w:val="24"/>
        </w:rPr>
        <w:t>weig and David Thelen</w:t>
      </w:r>
      <w:r w:rsidR="00073011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1A5A6F" w:rsidRPr="000A134C">
        <w:rPr>
          <w:rFonts w:ascii="Times New Roman" w:hAnsi="Times New Roman" w:cs="Times New Roman"/>
          <w:sz w:val="24"/>
          <w:szCs w:val="24"/>
        </w:rPr>
        <w:t>found that “almost every American engages deeply with the past</w:t>
      </w:r>
      <w:r w:rsidR="00306430" w:rsidRPr="000A134C">
        <w:rPr>
          <w:rFonts w:ascii="Times New Roman" w:hAnsi="Times New Roman" w:cs="Times New Roman"/>
          <w:sz w:val="24"/>
          <w:szCs w:val="24"/>
        </w:rPr>
        <w:t>, and the past that engages them most deeply is their family</w:t>
      </w:r>
      <w:r w:rsidR="0091114D" w:rsidRPr="000A134C">
        <w:rPr>
          <w:rFonts w:ascii="Times New Roman" w:hAnsi="Times New Roman" w:cs="Times New Roman"/>
          <w:sz w:val="24"/>
          <w:szCs w:val="24"/>
        </w:rPr>
        <w:t>” (as quoted in Cebula, Kyrig, and Morty, p.</w:t>
      </w:r>
      <w:r w:rsidR="009709D1" w:rsidRPr="000A134C">
        <w:rPr>
          <w:rFonts w:ascii="Times New Roman" w:hAnsi="Times New Roman" w:cs="Times New Roman"/>
          <w:sz w:val="24"/>
          <w:szCs w:val="24"/>
        </w:rPr>
        <w:t xml:space="preserve"> 4). Genealogy is thus </w:t>
      </w:r>
      <w:r w:rsidR="00096337" w:rsidRPr="000A134C">
        <w:rPr>
          <w:rFonts w:ascii="Times New Roman" w:hAnsi="Times New Roman" w:cs="Times New Roman"/>
          <w:sz w:val="24"/>
          <w:szCs w:val="24"/>
        </w:rPr>
        <w:t xml:space="preserve">a </w:t>
      </w:r>
      <w:r w:rsidR="00345FF6" w:rsidRPr="000A134C">
        <w:rPr>
          <w:rFonts w:ascii="Times New Roman" w:hAnsi="Times New Roman" w:cs="Times New Roman"/>
          <w:sz w:val="24"/>
          <w:szCs w:val="24"/>
        </w:rPr>
        <w:t xml:space="preserve">very popular </w:t>
      </w:r>
      <w:r w:rsidR="00096337" w:rsidRPr="000A134C">
        <w:rPr>
          <w:rFonts w:ascii="Times New Roman" w:hAnsi="Times New Roman" w:cs="Times New Roman"/>
          <w:sz w:val="24"/>
          <w:szCs w:val="24"/>
        </w:rPr>
        <w:t xml:space="preserve">hobby </w:t>
      </w:r>
      <w:r w:rsidR="00345FF6" w:rsidRPr="000A134C">
        <w:rPr>
          <w:rFonts w:ascii="Times New Roman" w:hAnsi="Times New Roman" w:cs="Times New Roman"/>
          <w:sz w:val="24"/>
          <w:szCs w:val="24"/>
        </w:rPr>
        <w:t xml:space="preserve">among Americans, </w:t>
      </w:r>
      <w:r w:rsidR="00285171" w:rsidRPr="000A134C">
        <w:rPr>
          <w:rFonts w:ascii="Times New Roman" w:hAnsi="Times New Roman" w:cs="Times New Roman"/>
          <w:sz w:val="24"/>
          <w:szCs w:val="24"/>
        </w:rPr>
        <w:t xml:space="preserve">with genealogical research being </w:t>
      </w:r>
      <w:r w:rsidR="00345FF6" w:rsidRPr="000A134C">
        <w:rPr>
          <w:rFonts w:ascii="Times New Roman" w:hAnsi="Times New Roman" w:cs="Times New Roman"/>
          <w:sz w:val="24"/>
          <w:szCs w:val="24"/>
        </w:rPr>
        <w:t>one of</w:t>
      </w:r>
      <w:r w:rsidR="00285171" w:rsidRPr="000A134C">
        <w:rPr>
          <w:rFonts w:ascii="Times New Roman" w:hAnsi="Times New Roman" w:cs="Times New Roman"/>
          <w:sz w:val="24"/>
          <w:szCs w:val="24"/>
        </w:rPr>
        <w:t>, if not</w:t>
      </w:r>
      <w:r w:rsidR="00345FF6" w:rsidRPr="000A134C">
        <w:rPr>
          <w:rFonts w:ascii="Times New Roman" w:hAnsi="Times New Roman" w:cs="Times New Roman"/>
          <w:sz w:val="24"/>
          <w:szCs w:val="24"/>
        </w:rPr>
        <w:t xml:space="preserve"> the</w:t>
      </w:r>
      <w:r w:rsidR="00285171" w:rsidRPr="000A134C">
        <w:rPr>
          <w:rFonts w:ascii="Times New Roman" w:hAnsi="Times New Roman" w:cs="Times New Roman"/>
          <w:sz w:val="24"/>
          <w:szCs w:val="24"/>
        </w:rPr>
        <w:t xml:space="preserve">, </w:t>
      </w:r>
      <w:r w:rsidR="00345FF6" w:rsidRPr="000A134C">
        <w:rPr>
          <w:rFonts w:ascii="Times New Roman" w:hAnsi="Times New Roman" w:cs="Times New Roman"/>
          <w:sz w:val="24"/>
          <w:szCs w:val="24"/>
        </w:rPr>
        <w:t xml:space="preserve">main </w:t>
      </w:r>
      <w:r w:rsidR="00285171" w:rsidRPr="000A134C">
        <w:rPr>
          <w:rFonts w:ascii="Times New Roman" w:hAnsi="Times New Roman" w:cs="Times New Roman"/>
          <w:sz w:val="24"/>
          <w:szCs w:val="24"/>
        </w:rPr>
        <w:t xml:space="preserve">reasons that </w:t>
      </w:r>
      <w:r w:rsidR="007E4C79" w:rsidRPr="000A134C">
        <w:rPr>
          <w:rFonts w:ascii="Times New Roman" w:hAnsi="Times New Roman" w:cs="Times New Roman"/>
          <w:sz w:val="24"/>
          <w:szCs w:val="24"/>
        </w:rPr>
        <w:t>the average</w:t>
      </w:r>
      <w:r w:rsidR="00964F01">
        <w:rPr>
          <w:rFonts w:ascii="Times New Roman" w:hAnsi="Times New Roman" w:cs="Times New Roman"/>
          <w:sz w:val="24"/>
          <w:szCs w:val="24"/>
        </w:rPr>
        <w:t xml:space="preserve"> </w:t>
      </w:r>
      <w:r w:rsidR="00D5187D" w:rsidRPr="000A134C">
        <w:rPr>
          <w:rFonts w:ascii="Times New Roman" w:hAnsi="Times New Roman" w:cs="Times New Roman"/>
          <w:sz w:val="24"/>
          <w:szCs w:val="24"/>
        </w:rPr>
        <w:t>American</w:t>
      </w:r>
      <w:r w:rsidR="00B43295" w:rsidRPr="000A134C">
        <w:rPr>
          <w:rFonts w:ascii="Times New Roman" w:hAnsi="Times New Roman" w:cs="Times New Roman"/>
          <w:sz w:val="24"/>
          <w:szCs w:val="24"/>
        </w:rPr>
        <w:t xml:space="preserve"> visits their local public library’s archives (Jordan, p. </w:t>
      </w:r>
      <w:r w:rsidR="00964F01">
        <w:rPr>
          <w:rFonts w:ascii="Times New Roman" w:hAnsi="Times New Roman" w:cs="Times New Roman"/>
          <w:sz w:val="24"/>
          <w:szCs w:val="24"/>
        </w:rPr>
        <w:t>173</w:t>
      </w:r>
      <w:r w:rsidR="00B43295" w:rsidRPr="000A134C">
        <w:rPr>
          <w:rFonts w:ascii="Times New Roman" w:hAnsi="Times New Roman" w:cs="Times New Roman"/>
          <w:sz w:val="24"/>
          <w:szCs w:val="24"/>
        </w:rPr>
        <w:t>)</w:t>
      </w:r>
      <w:r w:rsidR="00883A0C" w:rsidRPr="000A134C">
        <w:rPr>
          <w:rFonts w:ascii="Times New Roman" w:hAnsi="Times New Roman" w:cs="Times New Roman"/>
          <w:sz w:val="24"/>
          <w:szCs w:val="24"/>
        </w:rPr>
        <w:t>. By choosing to teach about a</w:t>
      </w:r>
      <w:r w:rsidR="00FA5250" w:rsidRPr="000A134C">
        <w:rPr>
          <w:rFonts w:ascii="Times New Roman" w:hAnsi="Times New Roman" w:cs="Times New Roman"/>
          <w:sz w:val="24"/>
          <w:szCs w:val="24"/>
        </w:rPr>
        <w:t>n aspect</w:t>
      </w:r>
      <w:r w:rsidR="00883A0C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FA5250" w:rsidRPr="000A134C">
        <w:rPr>
          <w:rFonts w:ascii="Times New Roman" w:hAnsi="Times New Roman" w:cs="Times New Roman"/>
          <w:sz w:val="24"/>
          <w:szCs w:val="24"/>
        </w:rPr>
        <w:t xml:space="preserve">of genealogy </w:t>
      </w:r>
      <w:r w:rsidR="00C760B0" w:rsidRPr="000A134C">
        <w:rPr>
          <w:rFonts w:ascii="Times New Roman" w:hAnsi="Times New Roman" w:cs="Times New Roman"/>
          <w:sz w:val="24"/>
          <w:szCs w:val="24"/>
        </w:rPr>
        <w:t xml:space="preserve">with materials </w:t>
      </w:r>
      <w:r w:rsidR="00FA5250" w:rsidRPr="000A134C">
        <w:rPr>
          <w:rFonts w:ascii="Times New Roman" w:hAnsi="Times New Roman" w:cs="Times New Roman"/>
          <w:sz w:val="24"/>
          <w:szCs w:val="24"/>
        </w:rPr>
        <w:t xml:space="preserve">that most people who have no experience </w:t>
      </w:r>
      <w:r w:rsidR="00043D4F" w:rsidRPr="000A134C">
        <w:rPr>
          <w:rFonts w:ascii="Times New Roman" w:hAnsi="Times New Roman" w:cs="Times New Roman"/>
          <w:sz w:val="24"/>
          <w:szCs w:val="24"/>
        </w:rPr>
        <w:t>conducting such research will have in their own or their family’s possession—old family photos</w:t>
      </w:r>
      <w:r w:rsidR="008039C8" w:rsidRPr="000A134C">
        <w:rPr>
          <w:rFonts w:ascii="Times New Roman" w:hAnsi="Times New Roman" w:cs="Times New Roman"/>
          <w:sz w:val="24"/>
          <w:szCs w:val="24"/>
        </w:rPr>
        <w:t>—the library</w:t>
      </w:r>
      <w:r w:rsidR="0003309C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69145B" w:rsidRPr="000A134C">
        <w:rPr>
          <w:rFonts w:ascii="Times New Roman" w:hAnsi="Times New Roman" w:cs="Times New Roman"/>
          <w:sz w:val="24"/>
          <w:szCs w:val="24"/>
        </w:rPr>
        <w:t>was ab</w:t>
      </w:r>
      <w:r w:rsidR="00103310" w:rsidRPr="000A134C">
        <w:rPr>
          <w:rFonts w:ascii="Times New Roman" w:hAnsi="Times New Roman" w:cs="Times New Roman"/>
          <w:sz w:val="24"/>
          <w:szCs w:val="24"/>
        </w:rPr>
        <w:t xml:space="preserve">le to show users how they could </w:t>
      </w:r>
      <w:r w:rsidR="006F558F" w:rsidRPr="000A134C">
        <w:rPr>
          <w:rFonts w:ascii="Times New Roman" w:hAnsi="Times New Roman" w:cs="Times New Roman"/>
          <w:sz w:val="24"/>
          <w:szCs w:val="24"/>
        </w:rPr>
        <w:t>take actions to preserve their family history</w:t>
      </w:r>
      <w:r w:rsidR="005012D6" w:rsidRPr="000A134C">
        <w:rPr>
          <w:rFonts w:ascii="Times New Roman" w:hAnsi="Times New Roman" w:cs="Times New Roman"/>
          <w:sz w:val="24"/>
          <w:szCs w:val="24"/>
        </w:rPr>
        <w:t xml:space="preserve"> and therefore</w:t>
      </w:r>
      <w:r w:rsidR="005F1044" w:rsidRPr="000A134C">
        <w:rPr>
          <w:rFonts w:ascii="Times New Roman" w:hAnsi="Times New Roman" w:cs="Times New Roman"/>
          <w:sz w:val="24"/>
          <w:szCs w:val="24"/>
        </w:rPr>
        <w:t xml:space="preserve"> have materials to either pass down to future generations or donate to </w:t>
      </w:r>
      <w:r w:rsidR="00155A49" w:rsidRPr="000A134C">
        <w:rPr>
          <w:rFonts w:ascii="Times New Roman" w:hAnsi="Times New Roman" w:cs="Times New Roman"/>
          <w:sz w:val="24"/>
          <w:szCs w:val="24"/>
        </w:rPr>
        <w:t xml:space="preserve">the </w:t>
      </w:r>
      <w:r w:rsidR="00155A49" w:rsidRPr="000A134C">
        <w:rPr>
          <w:rFonts w:ascii="Times New Roman" w:hAnsi="Times New Roman" w:cs="Times New Roman"/>
          <w:sz w:val="24"/>
          <w:szCs w:val="24"/>
        </w:rPr>
        <w:lastRenderedPageBreak/>
        <w:t>library’s archives to ensure their long-term preservation.</w:t>
      </w:r>
      <w:r w:rsidR="00B870DF" w:rsidRPr="000A134C">
        <w:rPr>
          <w:rFonts w:ascii="Times New Roman" w:hAnsi="Times New Roman" w:cs="Times New Roman"/>
          <w:sz w:val="24"/>
          <w:szCs w:val="24"/>
        </w:rPr>
        <w:t xml:space="preserve"> While this was an online event and therefore might seem contradictory to </w:t>
      </w:r>
      <w:r w:rsidR="00447D05" w:rsidRPr="000A134C">
        <w:rPr>
          <w:rFonts w:ascii="Times New Roman" w:hAnsi="Times New Roman" w:cs="Times New Roman"/>
          <w:sz w:val="24"/>
          <w:szCs w:val="24"/>
        </w:rPr>
        <w:t>countering trends towards post-object roles for cultural heritage institutions,</w:t>
      </w:r>
      <w:r w:rsidR="00BE0CA1" w:rsidRPr="000A134C">
        <w:rPr>
          <w:rFonts w:ascii="Times New Roman" w:hAnsi="Times New Roman" w:cs="Times New Roman"/>
          <w:sz w:val="24"/>
          <w:szCs w:val="24"/>
        </w:rPr>
        <w:t xml:space="preserve"> I would argue that online programming does not </w:t>
      </w:r>
      <w:r w:rsidR="00AD0764" w:rsidRPr="000A134C">
        <w:rPr>
          <w:rFonts w:ascii="Times New Roman" w:hAnsi="Times New Roman" w:cs="Times New Roman"/>
          <w:sz w:val="24"/>
          <w:szCs w:val="24"/>
        </w:rPr>
        <w:t>always have to take away from a library’s physical collections and services</w:t>
      </w:r>
      <w:r w:rsidR="00A27EA0" w:rsidRPr="000A134C">
        <w:rPr>
          <w:rFonts w:ascii="Times New Roman" w:hAnsi="Times New Roman" w:cs="Times New Roman"/>
          <w:sz w:val="24"/>
          <w:szCs w:val="24"/>
        </w:rPr>
        <w:t xml:space="preserve">, especially for topics as popular as genealogy. Virtual events </w:t>
      </w:r>
      <w:r w:rsidR="003B2BE6" w:rsidRPr="000A134C">
        <w:rPr>
          <w:rFonts w:ascii="Times New Roman" w:hAnsi="Times New Roman" w:cs="Times New Roman"/>
          <w:sz w:val="24"/>
          <w:szCs w:val="24"/>
        </w:rPr>
        <w:t>can reach beyond the library’s usual userbase</w:t>
      </w:r>
      <w:r w:rsidR="00722717" w:rsidRPr="000A134C">
        <w:rPr>
          <w:rFonts w:ascii="Times New Roman" w:hAnsi="Times New Roman" w:cs="Times New Roman"/>
          <w:sz w:val="24"/>
          <w:szCs w:val="24"/>
        </w:rPr>
        <w:t xml:space="preserve"> to </w:t>
      </w:r>
      <w:r w:rsidR="000C1C1F" w:rsidRPr="000A134C">
        <w:rPr>
          <w:rFonts w:ascii="Times New Roman" w:hAnsi="Times New Roman" w:cs="Times New Roman"/>
          <w:sz w:val="24"/>
          <w:szCs w:val="24"/>
        </w:rPr>
        <w:t xml:space="preserve">members of </w:t>
      </w:r>
      <w:r w:rsidR="00722717" w:rsidRPr="000A134C">
        <w:rPr>
          <w:rFonts w:ascii="Times New Roman" w:hAnsi="Times New Roman" w:cs="Times New Roman"/>
          <w:sz w:val="24"/>
          <w:szCs w:val="24"/>
        </w:rPr>
        <w:t xml:space="preserve">the community who are </w:t>
      </w:r>
      <w:r w:rsidR="000C1C1F" w:rsidRPr="000A134C">
        <w:rPr>
          <w:rFonts w:ascii="Times New Roman" w:hAnsi="Times New Roman" w:cs="Times New Roman"/>
          <w:sz w:val="24"/>
          <w:szCs w:val="24"/>
        </w:rPr>
        <w:t xml:space="preserve">interested in the topic but might </w:t>
      </w:r>
      <w:r w:rsidR="00722717" w:rsidRPr="000A134C">
        <w:rPr>
          <w:rFonts w:ascii="Times New Roman" w:hAnsi="Times New Roman" w:cs="Times New Roman"/>
          <w:sz w:val="24"/>
          <w:szCs w:val="24"/>
        </w:rPr>
        <w:t xml:space="preserve">not </w:t>
      </w:r>
      <w:r w:rsidR="003001F8" w:rsidRPr="000A134C">
        <w:rPr>
          <w:rFonts w:ascii="Times New Roman" w:hAnsi="Times New Roman" w:cs="Times New Roman"/>
          <w:sz w:val="24"/>
          <w:szCs w:val="24"/>
        </w:rPr>
        <w:t xml:space="preserve">be </w:t>
      </w:r>
      <w:r w:rsidR="00722717" w:rsidRPr="000A134C">
        <w:rPr>
          <w:rFonts w:ascii="Times New Roman" w:hAnsi="Times New Roman" w:cs="Times New Roman"/>
          <w:sz w:val="24"/>
          <w:szCs w:val="24"/>
        </w:rPr>
        <w:t>familiar with the library’s resources</w:t>
      </w:r>
      <w:r w:rsidR="003001F8" w:rsidRPr="000A134C">
        <w:rPr>
          <w:rFonts w:ascii="Times New Roman" w:hAnsi="Times New Roman" w:cs="Times New Roman"/>
          <w:sz w:val="24"/>
          <w:szCs w:val="24"/>
        </w:rPr>
        <w:t xml:space="preserve"> and inspire them to visit</w:t>
      </w:r>
      <w:r w:rsidR="008954F5" w:rsidRPr="000A134C">
        <w:rPr>
          <w:rFonts w:ascii="Times New Roman" w:hAnsi="Times New Roman" w:cs="Times New Roman"/>
          <w:sz w:val="24"/>
          <w:szCs w:val="24"/>
        </w:rPr>
        <w:t xml:space="preserve"> the </w:t>
      </w:r>
      <w:r w:rsidR="00225A48" w:rsidRPr="000A134C">
        <w:rPr>
          <w:rFonts w:ascii="Times New Roman" w:hAnsi="Times New Roman" w:cs="Times New Roman"/>
          <w:sz w:val="24"/>
          <w:szCs w:val="24"/>
        </w:rPr>
        <w:t>physical library for access to these resources.</w:t>
      </w:r>
    </w:p>
    <w:p w14:paraId="4D71DA28" w14:textId="512E3D71" w:rsidR="000F3274" w:rsidRPr="000A134C" w:rsidRDefault="00EC0FEA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>The only academic library to participate in Archives Awareness Week 2024 was the Tampa campus library of the University of South Florida</w:t>
      </w:r>
      <w:r w:rsidR="00871E9D" w:rsidRPr="000A134C">
        <w:rPr>
          <w:rFonts w:ascii="Times New Roman" w:hAnsi="Times New Roman" w:cs="Times New Roman"/>
          <w:sz w:val="24"/>
          <w:szCs w:val="24"/>
        </w:rPr>
        <w:t>, which h</w:t>
      </w:r>
      <w:r w:rsidR="00BF76A1" w:rsidRPr="000A134C">
        <w:rPr>
          <w:rFonts w:ascii="Times New Roman" w:hAnsi="Times New Roman" w:cs="Times New Roman"/>
          <w:sz w:val="24"/>
          <w:szCs w:val="24"/>
        </w:rPr>
        <w:t>eld</w:t>
      </w:r>
      <w:r w:rsidR="00871E9D" w:rsidRPr="000A134C">
        <w:rPr>
          <w:rFonts w:ascii="Times New Roman" w:hAnsi="Times New Roman" w:cs="Times New Roman"/>
          <w:sz w:val="24"/>
          <w:szCs w:val="24"/>
        </w:rPr>
        <w:t xml:space="preserve"> a screening </w:t>
      </w:r>
      <w:r w:rsidR="00C568C4" w:rsidRPr="000A134C">
        <w:rPr>
          <w:rFonts w:ascii="Times New Roman" w:hAnsi="Times New Roman" w:cs="Times New Roman"/>
          <w:sz w:val="24"/>
          <w:szCs w:val="24"/>
        </w:rPr>
        <w:t xml:space="preserve">and discussion </w:t>
      </w:r>
      <w:r w:rsidR="00871E9D" w:rsidRPr="000A134C">
        <w:rPr>
          <w:rFonts w:ascii="Times New Roman" w:hAnsi="Times New Roman" w:cs="Times New Roman"/>
          <w:sz w:val="24"/>
          <w:szCs w:val="24"/>
        </w:rPr>
        <w:t xml:space="preserve">of </w:t>
      </w:r>
      <w:r w:rsidR="00BF76A1" w:rsidRPr="000A134C">
        <w:rPr>
          <w:rFonts w:ascii="Times New Roman" w:hAnsi="Times New Roman" w:cs="Times New Roman"/>
          <w:sz w:val="24"/>
          <w:szCs w:val="24"/>
        </w:rPr>
        <w:t>the</w:t>
      </w:r>
      <w:r w:rsidR="003174CF" w:rsidRPr="000A134C">
        <w:rPr>
          <w:rFonts w:ascii="Times New Roman" w:hAnsi="Times New Roman" w:cs="Times New Roman"/>
          <w:sz w:val="24"/>
          <w:szCs w:val="24"/>
        </w:rPr>
        <w:t xml:space="preserve"> documentary </w:t>
      </w:r>
      <w:r w:rsidR="003174CF" w:rsidRPr="000A134C">
        <w:rPr>
          <w:rFonts w:ascii="Times New Roman" w:hAnsi="Times New Roman" w:cs="Times New Roman"/>
          <w:i/>
          <w:iCs/>
          <w:sz w:val="24"/>
          <w:szCs w:val="24"/>
        </w:rPr>
        <w:t>Tony Pizzo’s Tampa</w:t>
      </w:r>
      <w:r w:rsidR="003174CF" w:rsidRPr="000A134C">
        <w:rPr>
          <w:rFonts w:ascii="Times New Roman" w:hAnsi="Times New Roman" w:cs="Times New Roman"/>
          <w:sz w:val="24"/>
          <w:szCs w:val="24"/>
        </w:rPr>
        <w:t xml:space="preserve"> at the Tampa Theatr</w:t>
      </w:r>
      <w:r w:rsidR="00A6357C" w:rsidRPr="000A134C">
        <w:rPr>
          <w:rFonts w:ascii="Times New Roman" w:hAnsi="Times New Roman" w:cs="Times New Roman"/>
          <w:sz w:val="24"/>
          <w:szCs w:val="24"/>
        </w:rPr>
        <w:t>e</w:t>
      </w:r>
      <w:r w:rsidR="00C568C4" w:rsidRPr="000A134C">
        <w:rPr>
          <w:rFonts w:ascii="Times New Roman" w:hAnsi="Times New Roman" w:cs="Times New Roman"/>
          <w:sz w:val="24"/>
          <w:szCs w:val="24"/>
        </w:rPr>
        <w:t xml:space="preserve"> hosted by the Special Collections department</w:t>
      </w:r>
      <w:r w:rsidR="00A6357C" w:rsidRPr="000A134C">
        <w:rPr>
          <w:rFonts w:ascii="Times New Roman" w:hAnsi="Times New Roman" w:cs="Times New Roman"/>
          <w:sz w:val="24"/>
          <w:szCs w:val="24"/>
        </w:rPr>
        <w:t>’s</w:t>
      </w:r>
      <w:r w:rsidR="00C568C4" w:rsidRPr="000A134C">
        <w:rPr>
          <w:rFonts w:ascii="Times New Roman" w:hAnsi="Times New Roman" w:cs="Times New Roman"/>
          <w:sz w:val="24"/>
          <w:szCs w:val="24"/>
        </w:rPr>
        <w:t xml:space="preserve"> Florida Studies curator, Andy Huse</w:t>
      </w:r>
      <w:r w:rsidR="003174CF" w:rsidRPr="000A134C">
        <w:rPr>
          <w:rFonts w:ascii="Times New Roman" w:hAnsi="Times New Roman" w:cs="Times New Roman"/>
          <w:sz w:val="24"/>
          <w:szCs w:val="24"/>
        </w:rPr>
        <w:t>.</w:t>
      </w:r>
      <w:r w:rsidR="00FC2C1E" w:rsidRPr="000A134C">
        <w:rPr>
          <w:rFonts w:ascii="Times New Roman" w:hAnsi="Times New Roman" w:cs="Times New Roman"/>
          <w:sz w:val="24"/>
          <w:szCs w:val="24"/>
        </w:rPr>
        <w:t xml:space="preserve"> First aired on </w:t>
      </w:r>
      <w:r w:rsidR="009B5EF2" w:rsidRPr="000A134C">
        <w:rPr>
          <w:rFonts w:ascii="Times New Roman" w:hAnsi="Times New Roman" w:cs="Times New Roman"/>
          <w:sz w:val="24"/>
          <w:szCs w:val="24"/>
        </w:rPr>
        <w:t xml:space="preserve">Channel 16 </w:t>
      </w:r>
      <w:r w:rsidR="00FC2C1E" w:rsidRPr="000A134C">
        <w:rPr>
          <w:rFonts w:ascii="Times New Roman" w:hAnsi="Times New Roman" w:cs="Times New Roman"/>
          <w:sz w:val="24"/>
          <w:szCs w:val="24"/>
        </w:rPr>
        <w:t xml:space="preserve">in 1979, </w:t>
      </w:r>
      <w:r w:rsidR="00AC281B" w:rsidRPr="000A134C">
        <w:rPr>
          <w:rFonts w:ascii="Times New Roman" w:hAnsi="Times New Roman" w:cs="Times New Roman"/>
          <w:sz w:val="24"/>
          <w:szCs w:val="24"/>
        </w:rPr>
        <w:t xml:space="preserve">this </w:t>
      </w:r>
      <w:r w:rsidR="004356B7" w:rsidRPr="000A134C">
        <w:rPr>
          <w:rFonts w:ascii="Times New Roman" w:hAnsi="Times New Roman" w:cs="Times New Roman"/>
          <w:sz w:val="24"/>
          <w:szCs w:val="24"/>
        </w:rPr>
        <w:t xml:space="preserve">“historical impression of </w:t>
      </w:r>
      <w:r w:rsidR="00D76B35" w:rsidRPr="000A134C">
        <w:rPr>
          <w:rFonts w:ascii="Times New Roman" w:hAnsi="Times New Roman" w:cs="Times New Roman"/>
          <w:sz w:val="24"/>
          <w:szCs w:val="24"/>
        </w:rPr>
        <w:t>Florida’s</w:t>
      </w:r>
      <w:r w:rsidR="004356B7" w:rsidRPr="000A134C">
        <w:rPr>
          <w:rFonts w:ascii="Times New Roman" w:hAnsi="Times New Roman" w:cs="Times New Roman"/>
          <w:sz w:val="24"/>
          <w:szCs w:val="24"/>
        </w:rPr>
        <w:t xml:space="preserve"> fastest</w:t>
      </w:r>
      <w:r w:rsidR="00D76B35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4356B7" w:rsidRPr="000A134C">
        <w:rPr>
          <w:rFonts w:ascii="Times New Roman" w:hAnsi="Times New Roman" w:cs="Times New Roman"/>
          <w:sz w:val="24"/>
          <w:szCs w:val="24"/>
        </w:rPr>
        <w:t>growing city</w:t>
      </w:r>
      <w:r w:rsidR="00892A7F" w:rsidRPr="000A134C">
        <w:rPr>
          <w:rFonts w:ascii="Times New Roman" w:hAnsi="Times New Roman" w:cs="Times New Roman"/>
          <w:sz w:val="24"/>
          <w:szCs w:val="24"/>
        </w:rPr>
        <w:t>” was hosted by Tampa’s preeminent historian, Anthony “Tony” Pizzo,</w:t>
      </w:r>
      <w:r w:rsidR="00B66681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8A0E79" w:rsidRPr="000A134C">
        <w:rPr>
          <w:rFonts w:ascii="Times New Roman" w:hAnsi="Times New Roman" w:cs="Times New Roman"/>
          <w:sz w:val="24"/>
          <w:szCs w:val="24"/>
        </w:rPr>
        <w:t>as “</w:t>
      </w:r>
      <w:r w:rsidR="00C23C24" w:rsidRPr="000A134C">
        <w:rPr>
          <w:rFonts w:ascii="Times New Roman" w:hAnsi="Times New Roman" w:cs="Times New Roman"/>
          <w:sz w:val="24"/>
          <w:szCs w:val="24"/>
        </w:rPr>
        <w:t>a gift from Channel 16 to all of our viewers who have appreciation for the past as prologue to the future</w:t>
      </w:r>
      <w:r w:rsidR="00741357" w:rsidRPr="000A134C">
        <w:rPr>
          <w:rFonts w:ascii="Times New Roman" w:hAnsi="Times New Roman" w:cs="Times New Roman"/>
          <w:sz w:val="24"/>
          <w:szCs w:val="24"/>
        </w:rPr>
        <w:t>” (</w:t>
      </w:r>
      <w:r w:rsidR="00152568" w:rsidRPr="000A134C">
        <w:rPr>
          <w:rFonts w:ascii="Times New Roman" w:hAnsi="Times New Roman" w:cs="Times New Roman"/>
          <w:sz w:val="24"/>
          <w:szCs w:val="24"/>
        </w:rPr>
        <w:t>“Tony Pizzo’s Tampa – Television Series,” n.d.).</w:t>
      </w:r>
      <w:r w:rsidR="00A72C06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4B2E91" w:rsidRPr="000A134C">
        <w:rPr>
          <w:rFonts w:ascii="Times New Roman" w:hAnsi="Times New Roman" w:cs="Times New Roman"/>
          <w:sz w:val="24"/>
          <w:szCs w:val="24"/>
        </w:rPr>
        <w:t>While all</w:t>
      </w:r>
      <w:r w:rsidR="004A36DB" w:rsidRPr="000A134C">
        <w:rPr>
          <w:rFonts w:ascii="Times New Roman" w:hAnsi="Times New Roman" w:cs="Times New Roman"/>
          <w:sz w:val="24"/>
          <w:szCs w:val="24"/>
        </w:rPr>
        <w:t xml:space="preserve"> ten episodes have been digitized and made </w:t>
      </w:r>
      <w:r w:rsidR="004B2E91" w:rsidRPr="000A134C">
        <w:rPr>
          <w:rFonts w:ascii="Times New Roman" w:hAnsi="Times New Roman" w:cs="Times New Roman"/>
          <w:sz w:val="24"/>
          <w:szCs w:val="24"/>
        </w:rPr>
        <w:t xml:space="preserve">publicly </w:t>
      </w:r>
      <w:r w:rsidR="004A36DB" w:rsidRPr="000A134C">
        <w:rPr>
          <w:rFonts w:ascii="Times New Roman" w:hAnsi="Times New Roman" w:cs="Times New Roman"/>
          <w:sz w:val="24"/>
          <w:szCs w:val="24"/>
        </w:rPr>
        <w:t>available through USF’s Digital Commons</w:t>
      </w:r>
      <w:r w:rsidR="00F65953" w:rsidRPr="000A134C">
        <w:rPr>
          <w:rFonts w:ascii="Times New Roman" w:hAnsi="Times New Roman" w:cs="Times New Roman"/>
          <w:sz w:val="24"/>
          <w:szCs w:val="24"/>
        </w:rPr>
        <w:t xml:space="preserve">, </w:t>
      </w:r>
      <w:r w:rsidR="004B2E91" w:rsidRPr="000A134C">
        <w:rPr>
          <w:rFonts w:ascii="Times New Roman" w:hAnsi="Times New Roman" w:cs="Times New Roman"/>
          <w:sz w:val="24"/>
          <w:szCs w:val="24"/>
        </w:rPr>
        <w:t xml:space="preserve">hosting a screening and discussion of clips from the documentary at a local </w:t>
      </w:r>
      <w:r w:rsidR="0076206B" w:rsidRPr="000A134C">
        <w:rPr>
          <w:rFonts w:ascii="Times New Roman" w:hAnsi="Times New Roman" w:cs="Times New Roman"/>
          <w:sz w:val="24"/>
          <w:szCs w:val="24"/>
        </w:rPr>
        <w:t>theater</w:t>
      </w:r>
      <w:r w:rsidR="004B2E91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DA2B89" w:rsidRPr="000A134C">
        <w:rPr>
          <w:rFonts w:ascii="Times New Roman" w:hAnsi="Times New Roman" w:cs="Times New Roman"/>
          <w:sz w:val="24"/>
          <w:szCs w:val="24"/>
        </w:rPr>
        <w:t xml:space="preserve">enabled </w:t>
      </w:r>
      <w:r w:rsidR="006842E5" w:rsidRPr="000A134C">
        <w:rPr>
          <w:rFonts w:ascii="Times New Roman" w:hAnsi="Times New Roman" w:cs="Times New Roman"/>
          <w:sz w:val="24"/>
          <w:szCs w:val="24"/>
        </w:rPr>
        <w:t xml:space="preserve">Special Collections to bring </w:t>
      </w:r>
      <w:r w:rsidR="002D0AE8" w:rsidRPr="000A134C">
        <w:rPr>
          <w:rFonts w:ascii="Times New Roman" w:hAnsi="Times New Roman" w:cs="Times New Roman"/>
          <w:sz w:val="24"/>
          <w:szCs w:val="24"/>
        </w:rPr>
        <w:t xml:space="preserve">greater </w:t>
      </w:r>
      <w:r w:rsidR="006842E5" w:rsidRPr="000A134C">
        <w:rPr>
          <w:rFonts w:ascii="Times New Roman" w:hAnsi="Times New Roman" w:cs="Times New Roman"/>
          <w:sz w:val="24"/>
          <w:szCs w:val="24"/>
        </w:rPr>
        <w:t xml:space="preserve">awareness of their collections to </w:t>
      </w:r>
      <w:r w:rsidR="0077163D" w:rsidRPr="000A134C">
        <w:rPr>
          <w:rFonts w:ascii="Times New Roman" w:hAnsi="Times New Roman" w:cs="Times New Roman"/>
          <w:sz w:val="24"/>
          <w:szCs w:val="24"/>
        </w:rPr>
        <w:t xml:space="preserve">a </w:t>
      </w:r>
      <w:r w:rsidR="00323067" w:rsidRPr="000A134C">
        <w:rPr>
          <w:rFonts w:ascii="Times New Roman" w:hAnsi="Times New Roman" w:cs="Times New Roman"/>
          <w:sz w:val="24"/>
          <w:szCs w:val="24"/>
        </w:rPr>
        <w:t>n</w:t>
      </w:r>
      <w:r w:rsidR="002D0AE8" w:rsidRPr="000A134C">
        <w:rPr>
          <w:rFonts w:ascii="Times New Roman" w:hAnsi="Times New Roman" w:cs="Times New Roman"/>
          <w:sz w:val="24"/>
          <w:szCs w:val="24"/>
        </w:rPr>
        <w:t>on-academic audience</w:t>
      </w:r>
      <w:r w:rsidR="003101E6" w:rsidRPr="000A134C">
        <w:rPr>
          <w:rFonts w:ascii="Times New Roman" w:hAnsi="Times New Roman" w:cs="Times New Roman"/>
          <w:sz w:val="24"/>
          <w:szCs w:val="24"/>
        </w:rPr>
        <w:t xml:space="preserve">. </w:t>
      </w:r>
      <w:r w:rsidR="00211C05" w:rsidRPr="000A134C">
        <w:rPr>
          <w:rFonts w:ascii="Times New Roman" w:hAnsi="Times New Roman" w:cs="Times New Roman"/>
          <w:sz w:val="24"/>
          <w:szCs w:val="24"/>
        </w:rPr>
        <w:t xml:space="preserve">Special Collections has previously collaborated with many </w:t>
      </w:r>
      <w:r w:rsidR="008A6666" w:rsidRPr="000A134C">
        <w:rPr>
          <w:rFonts w:ascii="Times New Roman" w:hAnsi="Times New Roman" w:cs="Times New Roman"/>
          <w:sz w:val="24"/>
          <w:szCs w:val="24"/>
        </w:rPr>
        <w:t xml:space="preserve">museums throughout the city, </w:t>
      </w:r>
      <w:r w:rsidR="00AE1AA6" w:rsidRPr="000A134C">
        <w:rPr>
          <w:rFonts w:ascii="Times New Roman" w:hAnsi="Times New Roman" w:cs="Times New Roman"/>
          <w:sz w:val="24"/>
          <w:szCs w:val="24"/>
        </w:rPr>
        <w:t xml:space="preserve">including the Tampa Bay History Center, </w:t>
      </w:r>
      <w:r w:rsidR="00A87904" w:rsidRPr="000A134C">
        <w:rPr>
          <w:rFonts w:ascii="Times New Roman" w:hAnsi="Times New Roman" w:cs="Times New Roman"/>
          <w:sz w:val="24"/>
          <w:szCs w:val="24"/>
        </w:rPr>
        <w:t>the Florida Museum of Photographic Art, and the Museum of Science and Industry</w:t>
      </w:r>
      <w:r w:rsidR="00F94B2D" w:rsidRPr="000A134C">
        <w:rPr>
          <w:rFonts w:ascii="Times New Roman" w:hAnsi="Times New Roman" w:cs="Times New Roman"/>
          <w:sz w:val="24"/>
          <w:szCs w:val="24"/>
        </w:rPr>
        <w:t xml:space="preserve">, to promote the wealth of archival materials </w:t>
      </w:r>
      <w:r w:rsidR="009C4DD7" w:rsidRPr="000A134C">
        <w:rPr>
          <w:rFonts w:ascii="Times New Roman" w:hAnsi="Times New Roman" w:cs="Times New Roman"/>
          <w:sz w:val="24"/>
          <w:szCs w:val="24"/>
        </w:rPr>
        <w:t>in their collections (especially their Florida Studies and Florida Environmental and Natural History strategic collections)</w:t>
      </w:r>
      <w:r w:rsidR="0034024B" w:rsidRPr="000A134C">
        <w:rPr>
          <w:rFonts w:ascii="Times New Roman" w:hAnsi="Times New Roman" w:cs="Times New Roman"/>
          <w:sz w:val="24"/>
          <w:szCs w:val="24"/>
        </w:rPr>
        <w:t xml:space="preserve">, but </w:t>
      </w:r>
      <w:r w:rsidR="007E7A04" w:rsidRPr="000A134C">
        <w:rPr>
          <w:rFonts w:ascii="Times New Roman" w:hAnsi="Times New Roman" w:cs="Times New Roman"/>
          <w:sz w:val="24"/>
          <w:szCs w:val="24"/>
        </w:rPr>
        <w:t xml:space="preserve">it seems that this was their first collaboration with </w:t>
      </w:r>
      <w:r w:rsidR="0076206B" w:rsidRPr="000A134C">
        <w:rPr>
          <w:rFonts w:ascii="Times New Roman" w:hAnsi="Times New Roman" w:cs="Times New Roman"/>
          <w:sz w:val="24"/>
          <w:szCs w:val="24"/>
        </w:rPr>
        <w:t>a local</w:t>
      </w:r>
      <w:r w:rsidR="00F95EEC" w:rsidRPr="000A134C">
        <w:rPr>
          <w:rFonts w:ascii="Times New Roman" w:hAnsi="Times New Roman" w:cs="Times New Roman"/>
          <w:sz w:val="24"/>
          <w:szCs w:val="24"/>
        </w:rPr>
        <w:t xml:space="preserve"> historic</w:t>
      </w:r>
      <w:r w:rsidR="0076206B" w:rsidRPr="000A134C">
        <w:rPr>
          <w:rFonts w:ascii="Times New Roman" w:hAnsi="Times New Roman" w:cs="Times New Roman"/>
          <w:sz w:val="24"/>
          <w:szCs w:val="24"/>
        </w:rPr>
        <w:t xml:space="preserve"> theater</w:t>
      </w:r>
      <w:r w:rsidR="00EB14C2" w:rsidRPr="000A134C">
        <w:rPr>
          <w:rFonts w:ascii="Times New Roman" w:hAnsi="Times New Roman" w:cs="Times New Roman"/>
          <w:sz w:val="24"/>
          <w:szCs w:val="24"/>
        </w:rPr>
        <w:t>,</w:t>
      </w:r>
      <w:r w:rsidR="00197ABD" w:rsidRPr="000A134C">
        <w:rPr>
          <w:rFonts w:ascii="Times New Roman" w:hAnsi="Times New Roman" w:cs="Times New Roman"/>
          <w:sz w:val="24"/>
          <w:szCs w:val="24"/>
        </w:rPr>
        <w:t xml:space="preserve"> suggesting</w:t>
      </w:r>
      <w:r w:rsidR="0097207E" w:rsidRPr="000A134C">
        <w:rPr>
          <w:rFonts w:ascii="Times New Roman" w:hAnsi="Times New Roman" w:cs="Times New Roman"/>
          <w:sz w:val="24"/>
          <w:szCs w:val="24"/>
        </w:rPr>
        <w:t xml:space="preserve"> that collaborations between</w:t>
      </w:r>
      <w:r w:rsidR="00DD3B24" w:rsidRPr="000A134C">
        <w:rPr>
          <w:rFonts w:ascii="Times New Roman" w:hAnsi="Times New Roman" w:cs="Times New Roman"/>
          <w:sz w:val="24"/>
          <w:szCs w:val="24"/>
        </w:rPr>
        <w:t xml:space="preserve"> libraries and museums can </w:t>
      </w:r>
      <w:r w:rsidR="00197ABD" w:rsidRPr="000A134C">
        <w:rPr>
          <w:rFonts w:ascii="Times New Roman" w:hAnsi="Times New Roman" w:cs="Times New Roman"/>
          <w:sz w:val="24"/>
          <w:szCs w:val="24"/>
        </w:rPr>
        <w:t xml:space="preserve">open up </w:t>
      </w:r>
      <w:r w:rsidR="007E1E72" w:rsidRPr="000A134C">
        <w:rPr>
          <w:rFonts w:ascii="Times New Roman" w:hAnsi="Times New Roman" w:cs="Times New Roman"/>
          <w:sz w:val="24"/>
          <w:szCs w:val="24"/>
        </w:rPr>
        <w:lastRenderedPageBreak/>
        <w:t>opp</w:t>
      </w:r>
      <w:r w:rsidR="00B66015" w:rsidRPr="000A134C">
        <w:rPr>
          <w:rFonts w:ascii="Times New Roman" w:hAnsi="Times New Roman" w:cs="Times New Roman"/>
          <w:sz w:val="24"/>
          <w:szCs w:val="24"/>
        </w:rPr>
        <w:t xml:space="preserve">ortunities to collaborate with other cultural institutions that </w:t>
      </w:r>
      <w:r w:rsidR="00197ABD" w:rsidRPr="000A134C">
        <w:rPr>
          <w:rFonts w:ascii="Times New Roman" w:hAnsi="Times New Roman" w:cs="Times New Roman"/>
          <w:sz w:val="24"/>
          <w:szCs w:val="24"/>
        </w:rPr>
        <w:t xml:space="preserve">they might not have been </w:t>
      </w:r>
      <w:r w:rsidR="005A1636" w:rsidRPr="000A134C">
        <w:rPr>
          <w:rFonts w:ascii="Times New Roman" w:hAnsi="Times New Roman" w:cs="Times New Roman"/>
          <w:sz w:val="24"/>
          <w:szCs w:val="24"/>
        </w:rPr>
        <w:t>possible</w:t>
      </w:r>
      <w:r w:rsidR="00197ABD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5A1636" w:rsidRPr="000A134C">
        <w:rPr>
          <w:rFonts w:ascii="Times New Roman" w:hAnsi="Times New Roman" w:cs="Times New Roman"/>
          <w:sz w:val="24"/>
          <w:szCs w:val="24"/>
        </w:rPr>
        <w:t>or even considered</w:t>
      </w:r>
      <w:r w:rsidR="00197ABD" w:rsidRPr="000A134C">
        <w:rPr>
          <w:rFonts w:ascii="Times New Roman" w:hAnsi="Times New Roman" w:cs="Times New Roman"/>
          <w:sz w:val="24"/>
          <w:szCs w:val="24"/>
        </w:rPr>
        <w:t xml:space="preserve"> before (</w:t>
      </w:r>
      <w:r w:rsidR="00545094" w:rsidRPr="000A134C">
        <w:rPr>
          <w:rFonts w:ascii="Times New Roman" w:hAnsi="Times New Roman" w:cs="Times New Roman"/>
          <w:sz w:val="24"/>
          <w:szCs w:val="24"/>
        </w:rPr>
        <w:t>Carr, 200</w:t>
      </w:r>
      <w:r w:rsidR="00780E69">
        <w:rPr>
          <w:rFonts w:ascii="Times New Roman" w:hAnsi="Times New Roman" w:cs="Times New Roman"/>
          <w:sz w:val="24"/>
          <w:szCs w:val="24"/>
        </w:rPr>
        <w:t>6</w:t>
      </w:r>
      <w:r w:rsidR="00545094" w:rsidRPr="000A134C">
        <w:rPr>
          <w:rFonts w:ascii="Times New Roman" w:hAnsi="Times New Roman" w:cs="Times New Roman"/>
          <w:sz w:val="24"/>
          <w:szCs w:val="24"/>
        </w:rPr>
        <w:t>, p. 84).</w:t>
      </w:r>
      <w:r w:rsidR="001E4C47" w:rsidRPr="000A13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9DF9CA" w14:textId="001D41D2" w:rsidR="002D0AE8" w:rsidRPr="000A134C" w:rsidRDefault="00D66C9A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 xml:space="preserve">First opened in 1926, the </w:t>
      </w:r>
      <w:r w:rsidR="001E4C47" w:rsidRPr="000A134C">
        <w:rPr>
          <w:rFonts w:ascii="Times New Roman" w:hAnsi="Times New Roman" w:cs="Times New Roman"/>
          <w:sz w:val="24"/>
          <w:szCs w:val="24"/>
        </w:rPr>
        <w:t>Tampa Theatre</w:t>
      </w:r>
      <w:r w:rsidR="007C18D0" w:rsidRPr="000A134C">
        <w:rPr>
          <w:rFonts w:ascii="Times New Roman" w:hAnsi="Times New Roman" w:cs="Times New Roman"/>
          <w:sz w:val="24"/>
          <w:szCs w:val="24"/>
        </w:rPr>
        <w:t xml:space="preserve"> was “a jewel at the center of the city’s cultural landscape”</w:t>
      </w:r>
      <w:r w:rsidR="00EE2911" w:rsidRPr="000A134C">
        <w:rPr>
          <w:rFonts w:ascii="Times New Roman" w:hAnsi="Times New Roman" w:cs="Times New Roman"/>
          <w:sz w:val="24"/>
          <w:szCs w:val="24"/>
        </w:rPr>
        <w:t xml:space="preserve"> until its</w:t>
      </w:r>
      <w:r w:rsidR="0060379B" w:rsidRPr="000A134C">
        <w:rPr>
          <w:rFonts w:ascii="Times New Roman" w:hAnsi="Times New Roman" w:cs="Times New Roman"/>
          <w:sz w:val="24"/>
          <w:szCs w:val="24"/>
        </w:rPr>
        <w:t xml:space="preserve"> initial</w:t>
      </w:r>
      <w:r w:rsidR="00EE2911" w:rsidRPr="000A134C">
        <w:rPr>
          <w:rFonts w:ascii="Times New Roman" w:hAnsi="Times New Roman" w:cs="Times New Roman"/>
          <w:sz w:val="24"/>
          <w:szCs w:val="24"/>
        </w:rPr>
        <w:t xml:space="preserve"> decline in the 1950s, </w:t>
      </w:r>
      <w:r w:rsidR="0060379B" w:rsidRPr="000A134C">
        <w:rPr>
          <w:rFonts w:ascii="Times New Roman" w:hAnsi="Times New Roman" w:cs="Times New Roman"/>
          <w:sz w:val="24"/>
          <w:szCs w:val="24"/>
        </w:rPr>
        <w:t>but c</w:t>
      </w:r>
      <w:r w:rsidR="00BB439C" w:rsidRPr="000A134C">
        <w:rPr>
          <w:rFonts w:ascii="Times New Roman" w:hAnsi="Times New Roman" w:cs="Times New Roman"/>
          <w:sz w:val="24"/>
          <w:szCs w:val="24"/>
        </w:rPr>
        <w:t xml:space="preserve">itizens with positive memories of their experiences there as well as others who recognized the building’s </w:t>
      </w:r>
      <w:r w:rsidR="00FD7A15" w:rsidRPr="000A134C">
        <w:rPr>
          <w:rFonts w:ascii="Times New Roman" w:hAnsi="Times New Roman" w:cs="Times New Roman"/>
          <w:sz w:val="24"/>
          <w:szCs w:val="24"/>
        </w:rPr>
        <w:t xml:space="preserve">cultural and historical significance </w:t>
      </w:r>
      <w:r w:rsidR="000F3274" w:rsidRPr="000A134C">
        <w:rPr>
          <w:rFonts w:ascii="Times New Roman" w:hAnsi="Times New Roman" w:cs="Times New Roman"/>
          <w:sz w:val="24"/>
          <w:szCs w:val="24"/>
        </w:rPr>
        <w:t>saved it from demolition in 1973</w:t>
      </w:r>
      <w:r w:rsidR="00FD7A15" w:rsidRPr="000A134C">
        <w:rPr>
          <w:rFonts w:ascii="Times New Roman" w:hAnsi="Times New Roman" w:cs="Times New Roman"/>
          <w:sz w:val="24"/>
          <w:szCs w:val="24"/>
        </w:rPr>
        <w:t xml:space="preserve">; </w:t>
      </w:r>
      <w:r w:rsidR="0031116D" w:rsidRPr="000A134C">
        <w:rPr>
          <w:rFonts w:ascii="Times New Roman" w:hAnsi="Times New Roman" w:cs="Times New Roman"/>
          <w:sz w:val="24"/>
          <w:szCs w:val="24"/>
        </w:rPr>
        <w:t xml:space="preserve">after reopening in 1977, </w:t>
      </w:r>
      <w:r w:rsidR="00FD7A15" w:rsidRPr="000A134C">
        <w:rPr>
          <w:rFonts w:ascii="Times New Roman" w:hAnsi="Times New Roman" w:cs="Times New Roman"/>
          <w:sz w:val="24"/>
          <w:szCs w:val="24"/>
        </w:rPr>
        <w:t>it was designated as a National Historic Landmark in 1978 and a Tampa City Landmark in 1988</w:t>
      </w:r>
      <w:r w:rsidR="00B50843" w:rsidRPr="000A134C">
        <w:rPr>
          <w:rFonts w:ascii="Times New Roman" w:hAnsi="Times New Roman" w:cs="Times New Roman"/>
          <w:sz w:val="24"/>
          <w:szCs w:val="24"/>
        </w:rPr>
        <w:t xml:space="preserve"> (“History,” n.d., para. 1). USF Special Collections’ decision to host the</w:t>
      </w:r>
      <w:r w:rsidR="00AE46DE" w:rsidRPr="000A134C">
        <w:rPr>
          <w:rFonts w:ascii="Times New Roman" w:hAnsi="Times New Roman" w:cs="Times New Roman"/>
          <w:sz w:val="24"/>
          <w:szCs w:val="24"/>
        </w:rPr>
        <w:t xml:space="preserve"> screening at the Tampa Theatre was therefore not only a strategic choice g</w:t>
      </w:r>
      <w:r w:rsidR="00E97DFB" w:rsidRPr="000A134C">
        <w:rPr>
          <w:rFonts w:ascii="Times New Roman" w:hAnsi="Times New Roman" w:cs="Times New Roman"/>
          <w:sz w:val="24"/>
          <w:szCs w:val="24"/>
        </w:rPr>
        <w:t xml:space="preserve">iven </w:t>
      </w:r>
      <w:r w:rsidR="00BD79A2" w:rsidRPr="000A134C">
        <w:rPr>
          <w:rFonts w:ascii="Times New Roman" w:hAnsi="Times New Roman" w:cs="Times New Roman"/>
          <w:sz w:val="24"/>
          <w:szCs w:val="24"/>
        </w:rPr>
        <w:t xml:space="preserve">that the theater is </w:t>
      </w:r>
      <w:r w:rsidR="00C021F5" w:rsidRPr="000A134C">
        <w:rPr>
          <w:rFonts w:ascii="Times New Roman" w:hAnsi="Times New Roman" w:cs="Times New Roman"/>
          <w:sz w:val="24"/>
          <w:szCs w:val="24"/>
        </w:rPr>
        <w:t xml:space="preserve">venue dedicated to screening films, but also because </w:t>
      </w:r>
      <w:r w:rsidR="00334D12" w:rsidRPr="000A134C">
        <w:rPr>
          <w:rFonts w:ascii="Times New Roman" w:hAnsi="Times New Roman" w:cs="Times New Roman"/>
          <w:sz w:val="24"/>
          <w:szCs w:val="24"/>
        </w:rPr>
        <w:t>the theater itself is an integral part of the city’s history</w:t>
      </w:r>
      <w:r w:rsidR="00514FF9" w:rsidRPr="000A134C">
        <w:rPr>
          <w:rFonts w:ascii="Times New Roman" w:hAnsi="Times New Roman" w:cs="Times New Roman"/>
          <w:sz w:val="24"/>
          <w:szCs w:val="24"/>
        </w:rPr>
        <w:t xml:space="preserve"> that is the focus of </w:t>
      </w:r>
      <w:r w:rsidR="008A0353" w:rsidRPr="000A134C">
        <w:rPr>
          <w:rFonts w:ascii="Times New Roman" w:hAnsi="Times New Roman" w:cs="Times New Roman"/>
          <w:i/>
          <w:iCs/>
          <w:sz w:val="24"/>
          <w:szCs w:val="24"/>
        </w:rPr>
        <w:t>Tony Pizzo’s Tampa</w:t>
      </w:r>
      <w:r w:rsidR="008A0353" w:rsidRPr="000A134C">
        <w:rPr>
          <w:rFonts w:ascii="Times New Roman" w:hAnsi="Times New Roman" w:cs="Times New Roman"/>
          <w:sz w:val="24"/>
          <w:szCs w:val="24"/>
        </w:rPr>
        <w:t xml:space="preserve">. In an article for </w:t>
      </w:r>
      <w:r w:rsidR="00107376" w:rsidRPr="000A134C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="0022200B" w:rsidRPr="000A134C">
        <w:rPr>
          <w:rFonts w:ascii="Times New Roman" w:hAnsi="Times New Roman" w:cs="Times New Roman"/>
          <w:i/>
          <w:iCs/>
          <w:sz w:val="24"/>
          <w:szCs w:val="24"/>
        </w:rPr>
        <w:t xml:space="preserve">Public </w:t>
      </w:r>
      <w:r w:rsidR="008A0353" w:rsidRPr="000A134C">
        <w:rPr>
          <w:rFonts w:ascii="Times New Roman" w:hAnsi="Times New Roman" w:cs="Times New Roman"/>
          <w:i/>
          <w:iCs/>
          <w:sz w:val="24"/>
          <w:szCs w:val="24"/>
        </w:rPr>
        <w:t>Historian</w:t>
      </w:r>
      <w:r w:rsidR="008A0353" w:rsidRPr="000A134C">
        <w:rPr>
          <w:rFonts w:ascii="Times New Roman" w:hAnsi="Times New Roman" w:cs="Times New Roman"/>
          <w:sz w:val="24"/>
          <w:szCs w:val="24"/>
        </w:rPr>
        <w:t xml:space="preserve">, </w:t>
      </w:r>
      <w:r w:rsidR="00612E50" w:rsidRPr="000A134C">
        <w:rPr>
          <w:rFonts w:ascii="Times New Roman" w:hAnsi="Times New Roman" w:cs="Times New Roman"/>
          <w:sz w:val="24"/>
          <w:szCs w:val="24"/>
        </w:rPr>
        <w:t>David Dean asks if theatre (as in theatrical performance” is “a neglected site of public history</w:t>
      </w:r>
      <w:r w:rsidR="00107376" w:rsidRPr="000A134C">
        <w:rPr>
          <w:rFonts w:ascii="Times New Roman" w:hAnsi="Times New Roman" w:cs="Times New Roman"/>
          <w:sz w:val="24"/>
          <w:szCs w:val="24"/>
        </w:rPr>
        <w:t>”</w:t>
      </w:r>
      <w:r w:rsidR="0022200B" w:rsidRPr="000A134C">
        <w:rPr>
          <w:rFonts w:ascii="Times New Roman" w:hAnsi="Times New Roman" w:cs="Times New Roman"/>
          <w:sz w:val="24"/>
          <w:szCs w:val="24"/>
        </w:rPr>
        <w:t xml:space="preserve"> (</w:t>
      </w:r>
      <w:r w:rsidR="00A70063" w:rsidRPr="000A134C">
        <w:rPr>
          <w:rFonts w:ascii="Times New Roman" w:hAnsi="Times New Roman" w:cs="Times New Roman"/>
          <w:sz w:val="24"/>
          <w:szCs w:val="24"/>
        </w:rPr>
        <w:t xml:space="preserve">2012); while the article is not interested in the theatre as a physical </w:t>
      </w:r>
      <w:r w:rsidR="00FF37C3" w:rsidRPr="000A134C">
        <w:rPr>
          <w:rFonts w:ascii="Times New Roman" w:hAnsi="Times New Roman" w:cs="Times New Roman"/>
          <w:sz w:val="24"/>
          <w:szCs w:val="24"/>
        </w:rPr>
        <w:t>location</w:t>
      </w:r>
      <w:r w:rsidR="0031309D" w:rsidRPr="000A134C">
        <w:rPr>
          <w:rFonts w:ascii="Times New Roman" w:hAnsi="Times New Roman" w:cs="Times New Roman"/>
          <w:sz w:val="24"/>
          <w:szCs w:val="24"/>
        </w:rPr>
        <w:t>, and the Tampa Theatre was historically a movie palace</w:t>
      </w:r>
      <w:r w:rsidR="000D473B" w:rsidRPr="000A134C">
        <w:rPr>
          <w:rFonts w:ascii="Times New Roman" w:hAnsi="Times New Roman" w:cs="Times New Roman"/>
          <w:sz w:val="24"/>
          <w:szCs w:val="24"/>
        </w:rPr>
        <w:t xml:space="preserve"> (today it holds theatrical performances and other live events in addition to film screenings),</w:t>
      </w:r>
      <w:r w:rsidR="002C4DF0" w:rsidRPr="000A134C">
        <w:rPr>
          <w:rFonts w:ascii="Times New Roman" w:hAnsi="Times New Roman" w:cs="Times New Roman"/>
          <w:sz w:val="24"/>
          <w:szCs w:val="24"/>
        </w:rPr>
        <w:t xml:space="preserve"> I would argue that historic </w:t>
      </w:r>
      <w:r w:rsidR="00B0125E" w:rsidRPr="000A134C">
        <w:rPr>
          <w:rFonts w:ascii="Times New Roman" w:hAnsi="Times New Roman" w:cs="Times New Roman"/>
          <w:sz w:val="24"/>
          <w:szCs w:val="24"/>
        </w:rPr>
        <w:t xml:space="preserve">theatres such as the Tampa Theatre </w:t>
      </w:r>
      <w:r w:rsidR="00E418CA" w:rsidRPr="000A134C">
        <w:rPr>
          <w:rFonts w:ascii="Times New Roman" w:hAnsi="Times New Roman" w:cs="Times New Roman"/>
          <w:sz w:val="24"/>
          <w:szCs w:val="24"/>
        </w:rPr>
        <w:t>can be sites of public history in the physical sense</w:t>
      </w:r>
      <w:r w:rsidR="00465D1E" w:rsidRPr="000A134C">
        <w:rPr>
          <w:rFonts w:ascii="Times New Roman" w:hAnsi="Times New Roman" w:cs="Times New Roman"/>
          <w:sz w:val="24"/>
          <w:szCs w:val="24"/>
        </w:rPr>
        <w:t>, especially</w:t>
      </w:r>
      <w:r w:rsidR="00E418CA" w:rsidRPr="000A134C">
        <w:rPr>
          <w:rFonts w:ascii="Times New Roman" w:hAnsi="Times New Roman" w:cs="Times New Roman"/>
          <w:sz w:val="24"/>
          <w:szCs w:val="24"/>
        </w:rPr>
        <w:t xml:space="preserve"> if they </w:t>
      </w:r>
      <w:r w:rsidR="00DB34D2" w:rsidRPr="000A134C">
        <w:rPr>
          <w:rFonts w:ascii="Times New Roman" w:hAnsi="Times New Roman" w:cs="Times New Roman"/>
          <w:sz w:val="24"/>
          <w:szCs w:val="24"/>
        </w:rPr>
        <w:t>serve as a forum for public discussions and debates about the history of the community they are a part of</w:t>
      </w:r>
      <w:r w:rsidR="00E65DC0" w:rsidRPr="000A134C">
        <w:rPr>
          <w:rFonts w:ascii="Times New Roman" w:hAnsi="Times New Roman" w:cs="Times New Roman"/>
          <w:sz w:val="24"/>
          <w:szCs w:val="24"/>
        </w:rPr>
        <w:t xml:space="preserve">. </w:t>
      </w:r>
      <w:r w:rsidR="00932A16" w:rsidRPr="000A134C">
        <w:rPr>
          <w:rFonts w:ascii="Times New Roman" w:hAnsi="Times New Roman" w:cs="Times New Roman"/>
          <w:sz w:val="24"/>
          <w:szCs w:val="24"/>
        </w:rPr>
        <w:t xml:space="preserve">In this regard, the screening of Tony Pizzo’s Tampa at the Tampa Theatre </w:t>
      </w:r>
      <w:r w:rsidR="0023277B" w:rsidRPr="000A134C">
        <w:rPr>
          <w:rFonts w:ascii="Times New Roman" w:hAnsi="Times New Roman" w:cs="Times New Roman"/>
          <w:sz w:val="24"/>
          <w:szCs w:val="24"/>
        </w:rPr>
        <w:t xml:space="preserve">was mutually beneficial to both USF Libraries and the Theatre </w:t>
      </w:r>
      <w:r w:rsidR="00BA44C2" w:rsidRPr="000A134C">
        <w:rPr>
          <w:rFonts w:ascii="Times New Roman" w:hAnsi="Times New Roman" w:cs="Times New Roman"/>
          <w:sz w:val="24"/>
          <w:szCs w:val="24"/>
        </w:rPr>
        <w:t xml:space="preserve">by integrating their </w:t>
      </w:r>
      <w:r w:rsidR="007A6DC0" w:rsidRPr="000A134C">
        <w:rPr>
          <w:rFonts w:ascii="Times New Roman" w:hAnsi="Times New Roman" w:cs="Times New Roman"/>
          <w:sz w:val="24"/>
          <w:szCs w:val="24"/>
        </w:rPr>
        <w:t>connections to local history (</w:t>
      </w:r>
      <w:r w:rsidR="00DB3180" w:rsidRPr="000A134C">
        <w:rPr>
          <w:rFonts w:ascii="Times New Roman" w:hAnsi="Times New Roman" w:cs="Times New Roman"/>
          <w:sz w:val="24"/>
          <w:szCs w:val="24"/>
        </w:rPr>
        <w:t xml:space="preserve">i.e., USF Libraries’ archives and special collections and the Theatre’s status as a historic landmark) </w:t>
      </w:r>
      <w:r w:rsidR="007A6DC0" w:rsidRPr="000A134C">
        <w:rPr>
          <w:rFonts w:ascii="Times New Roman" w:hAnsi="Times New Roman" w:cs="Times New Roman"/>
          <w:sz w:val="24"/>
          <w:szCs w:val="24"/>
        </w:rPr>
        <w:t>into a program for Archives Awareness Week.</w:t>
      </w:r>
      <w:r w:rsidR="00195FF8" w:rsidRPr="000A134C">
        <w:rPr>
          <w:rFonts w:ascii="Times New Roman" w:hAnsi="Times New Roman" w:cs="Times New Roman"/>
          <w:sz w:val="24"/>
          <w:szCs w:val="24"/>
        </w:rPr>
        <w:t xml:space="preserve"> Academic libraries can use their local history collections not only to </w:t>
      </w:r>
      <w:r w:rsidR="00A301EE" w:rsidRPr="000A134C">
        <w:rPr>
          <w:rFonts w:ascii="Times New Roman" w:hAnsi="Times New Roman" w:cs="Times New Roman"/>
          <w:sz w:val="24"/>
          <w:szCs w:val="24"/>
        </w:rPr>
        <w:t>demonstrate their own significance as a physical community</w:t>
      </w:r>
      <w:r w:rsidR="00633760" w:rsidRPr="000A134C">
        <w:rPr>
          <w:rFonts w:ascii="Times New Roman" w:hAnsi="Times New Roman" w:cs="Times New Roman"/>
          <w:sz w:val="24"/>
          <w:szCs w:val="24"/>
        </w:rPr>
        <w:t xml:space="preserve"> space</w:t>
      </w:r>
      <w:r w:rsidR="00A301EE" w:rsidRPr="000A134C">
        <w:rPr>
          <w:rFonts w:ascii="Times New Roman" w:hAnsi="Times New Roman" w:cs="Times New Roman"/>
          <w:sz w:val="24"/>
          <w:szCs w:val="24"/>
        </w:rPr>
        <w:t>, but</w:t>
      </w:r>
      <w:r w:rsidR="00633760" w:rsidRPr="000A134C">
        <w:rPr>
          <w:rFonts w:ascii="Times New Roman" w:hAnsi="Times New Roman" w:cs="Times New Roman"/>
          <w:sz w:val="24"/>
          <w:szCs w:val="24"/>
        </w:rPr>
        <w:t xml:space="preserve"> also the significance of other </w:t>
      </w:r>
      <w:r w:rsidR="0082611D" w:rsidRPr="000A134C">
        <w:rPr>
          <w:rFonts w:ascii="Times New Roman" w:hAnsi="Times New Roman" w:cs="Times New Roman"/>
          <w:sz w:val="24"/>
          <w:szCs w:val="24"/>
        </w:rPr>
        <w:t>culturally and historically valuable sites covered by their collections.</w:t>
      </w:r>
    </w:p>
    <w:p w14:paraId="7029468B" w14:textId="5BEE27CC" w:rsidR="003D413F" w:rsidRDefault="003D413F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lastRenderedPageBreak/>
        <w:t xml:space="preserve">Both academic and public libraries play a crucial role in preserving their community’s </w:t>
      </w:r>
      <w:r w:rsidR="00F63B75" w:rsidRPr="000A134C">
        <w:rPr>
          <w:rFonts w:ascii="Times New Roman" w:hAnsi="Times New Roman" w:cs="Times New Roman"/>
          <w:sz w:val="24"/>
          <w:szCs w:val="24"/>
        </w:rPr>
        <w:t xml:space="preserve">cultural heritage through their archival collections, and events such as Tampa’s Archives Awareness Week </w:t>
      </w:r>
      <w:r w:rsidR="003A2266" w:rsidRPr="000A134C">
        <w:rPr>
          <w:rFonts w:ascii="Times New Roman" w:hAnsi="Times New Roman" w:cs="Times New Roman"/>
          <w:sz w:val="24"/>
          <w:szCs w:val="24"/>
        </w:rPr>
        <w:t>provide an excellent opportunity for these institutions to demonstrate how the</w:t>
      </w:r>
      <w:r w:rsidR="0027579F" w:rsidRPr="000A134C">
        <w:rPr>
          <w:rFonts w:ascii="Times New Roman" w:hAnsi="Times New Roman" w:cs="Times New Roman"/>
          <w:sz w:val="24"/>
          <w:szCs w:val="24"/>
        </w:rPr>
        <w:t xml:space="preserve">y can make use of their physical spaces—and even the physical spaces of other cultural institutions without archives—to </w:t>
      </w:r>
      <w:r w:rsidR="00793207" w:rsidRPr="000A134C">
        <w:rPr>
          <w:rFonts w:ascii="Times New Roman" w:hAnsi="Times New Roman" w:cs="Times New Roman"/>
          <w:sz w:val="24"/>
          <w:szCs w:val="24"/>
        </w:rPr>
        <w:t>do so. Exhibitions</w:t>
      </w:r>
      <w:r w:rsidR="008227B6" w:rsidRPr="000A134C">
        <w:rPr>
          <w:rFonts w:ascii="Times New Roman" w:hAnsi="Times New Roman" w:cs="Times New Roman"/>
          <w:sz w:val="24"/>
          <w:szCs w:val="24"/>
        </w:rPr>
        <w:t xml:space="preserve"> are perhaps the most obvious way to </w:t>
      </w:r>
      <w:r w:rsidR="00D7327E" w:rsidRPr="000A134C">
        <w:rPr>
          <w:rFonts w:ascii="Times New Roman" w:hAnsi="Times New Roman" w:cs="Times New Roman"/>
          <w:sz w:val="24"/>
          <w:szCs w:val="24"/>
        </w:rPr>
        <w:t>bring greater awareness to a library’s collections</w:t>
      </w:r>
      <w:r w:rsidR="0003247F" w:rsidRPr="000A134C">
        <w:rPr>
          <w:rFonts w:ascii="Times New Roman" w:hAnsi="Times New Roman" w:cs="Times New Roman"/>
          <w:sz w:val="24"/>
          <w:szCs w:val="24"/>
        </w:rPr>
        <w:t xml:space="preserve"> and</w:t>
      </w:r>
      <w:r w:rsidR="00903425" w:rsidRPr="000A134C">
        <w:rPr>
          <w:rFonts w:ascii="Times New Roman" w:hAnsi="Times New Roman" w:cs="Times New Roman"/>
          <w:sz w:val="24"/>
          <w:szCs w:val="24"/>
        </w:rPr>
        <w:t xml:space="preserve"> their significance to their community</w:t>
      </w:r>
      <w:r w:rsidR="005F31B4" w:rsidRPr="000A134C">
        <w:rPr>
          <w:rFonts w:ascii="Times New Roman" w:hAnsi="Times New Roman" w:cs="Times New Roman"/>
          <w:sz w:val="24"/>
          <w:szCs w:val="24"/>
        </w:rPr>
        <w:t>, particular for marginalized groups, whose stories have historically been left out of archives and therefore history.</w:t>
      </w:r>
      <w:r w:rsidR="003C500C" w:rsidRPr="000A134C">
        <w:rPr>
          <w:rFonts w:ascii="Times New Roman" w:hAnsi="Times New Roman" w:cs="Times New Roman"/>
          <w:sz w:val="24"/>
          <w:szCs w:val="24"/>
        </w:rPr>
        <w:t xml:space="preserve"> Programming, meanwhile, allows libraries to engage users with their collections in creative ways and </w:t>
      </w:r>
      <w:r w:rsidR="008C3D96" w:rsidRPr="000A134C">
        <w:rPr>
          <w:rFonts w:ascii="Times New Roman" w:hAnsi="Times New Roman" w:cs="Times New Roman"/>
          <w:sz w:val="24"/>
          <w:szCs w:val="24"/>
        </w:rPr>
        <w:t xml:space="preserve">show that they, too, are </w:t>
      </w:r>
      <w:r w:rsidR="00FA1B4F" w:rsidRPr="000A134C">
        <w:rPr>
          <w:rFonts w:ascii="Times New Roman" w:hAnsi="Times New Roman" w:cs="Times New Roman"/>
          <w:sz w:val="24"/>
          <w:szCs w:val="24"/>
        </w:rPr>
        <w:t xml:space="preserve">deeply connected to </w:t>
      </w:r>
      <w:r w:rsidR="00E471A2" w:rsidRPr="000A134C">
        <w:rPr>
          <w:rFonts w:ascii="Times New Roman" w:hAnsi="Times New Roman" w:cs="Times New Roman"/>
          <w:sz w:val="24"/>
          <w:szCs w:val="24"/>
        </w:rPr>
        <w:t xml:space="preserve">and therefore actively in </w:t>
      </w:r>
      <w:r w:rsidR="00FA1B4F" w:rsidRPr="000A134C">
        <w:rPr>
          <w:rFonts w:ascii="Times New Roman" w:hAnsi="Times New Roman" w:cs="Times New Roman"/>
          <w:sz w:val="24"/>
          <w:szCs w:val="24"/>
        </w:rPr>
        <w:t>their own community’s history.</w:t>
      </w:r>
      <w:r w:rsidR="00E471A2" w:rsidRPr="000A134C">
        <w:rPr>
          <w:rFonts w:ascii="Times New Roman" w:hAnsi="Times New Roman" w:cs="Times New Roman"/>
          <w:sz w:val="24"/>
          <w:szCs w:val="24"/>
        </w:rPr>
        <w:t xml:space="preserve"> Library archives</w:t>
      </w:r>
      <w:r w:rsidR="00C05A5C" w:rsidRPr="000A134C">
        <w:rPr>
          <w:rFonts w:ascii="Times New Roman" w:hAnsi="Times New Roman" w:cs="Times New Roman"/>
          <w:sz w:val="24"/>
          <w:szCs w:val="24"/>
        </w:rPr>
        <w:t xml:space="preserve"> are crucial to the </w:t>
      </w:r>
      <w:r w:rsidR="00AB6682" w:rsidRPr="000A134C">
        <w:rPr>
          <w:rFonts w:ascii="Times New Roman" w:hAnsi="Times New Roman" w:cs="Times New Roman"/>
          <w:sz w:val="24"/>
          <w:szCs w:val="24"/>
        </w:rPr>
        <w:t>preservation of our cultural heritage, and the</w:t>
      </w:r>
      <w:r w:rsidR="000A134C" w:rsidRPr="000A134C">
        <w:rPr>
          <w:rFonts w:ascii="Times New Roman" w:hAnsi="Times New Roman" w:cs="Times New Roman"/>
          <w:sz w:val="24"/>
          <w:szCs w:val="24"/>
        </w:rPr>
        <w:t xml:space="preserve">ir indispensable contributions </w:t>
      </w:r>
      <w:r w:rsidR="00AB6682" w:rsidRPr="000A134C">
        <w:rPr>
          <w:rFonts w:ascii="Times New Roman" w:hAnsi="Times New Roman" w:cs="Times New Roman"/>
          <w:sz w:val="24"/>
          <w:szCs w:val="24"/>
        </w:rPr>
        <w:t>should be recognized</w:t>
      </w:r>
      <w:r w:rsidR="008214F7" w:rsidRPr="000A134C">
        <w:rPr>
          <w:rFonts w:ascii="Times New Roman" w:hAnsi="Times New Roman" w:cs="Times New Roman"/>
          <w:sz w:val="24"/>
          <w:szCs w:val="24"/>
        </w:rPr>
        <w:t xml:space="preserve"> and </w:t>
      </w:r>
      <w:r w:rsidR="00AB6682" w:rsidRPr="000A134C">
        <w:rPr>
          <w:rFonts w:ascii="Times New Roman" w:hAnsi="Times New Roman" w:cs="Times New Roman"/>
          <w:sz w:val="24"/>
          <w:szCs w:val="24"/>
        </w:rPr>
        <w:t xml:space="preserve">appreciated by </w:t>
      </w:r>
      <w:r w:rsidR="00AB3EED" w:rsidRPr="000A134C">
        <w:rPr>
          <w:rFonts w:ascii="Times New Roman" w:hAnsi="Times New Roman" w:cs="Times New Roman"/>
          <w:sz w:val="24"/>
          <w:szCs w:val="24"/>
        </w:rPr>
        <w:t>all.</w:t>
      </w:r>
    </w:p>
    <w:p w14:paraId="70BA1A71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33A40DA8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74F131BB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7EE2F4A2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37B90998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51EDD4FA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0A5E7FA1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18B0C9B5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3FAD85A2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4E5F95A8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610F31C5" w14:textId="77777777" w:rsidR="00D50439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40D1CB24" w14:textId="77777777" w:rsidR="00D50439" w:rsidRPr="000A134C" w:rsidRDefault="00D50439" w:rsidP="000A134C">
      <w:pPr>
        <w:spacing w:after="0" w:line="48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</w:p>
    <w:p w14:paraId="29A2C32C" w14:textId="1E759C57" w:rsidR="00323EF9" w:rsidRPr="000A134C" w:rsidRDefault="008214F7" w:rsidP="000A134C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2D56758A" w14:textId="56B7DB35" w:rsidR="001130A6" w:rsidRDefault="003715A2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 xml:space="preserve">C. Blythe Andrews Jr. Public Library. </w:t>
      </w:r>
      <w:r w:rsidR="001130A6" w:rsidRPr="000A134C">
        <w:rPr>
          <w:rFonts w:ascii="Times New Roman" w:hAnsi="Times New Roman" w:cs="Times New Roman"/>
          <w:sz w:val="24"/>
          <w:szCs w:val="24"/>
        </w:rPr>
        <w:t>(2023, September 23).</w:t>
      </w:r>
      <w:r w:rsidR="00597D2E" w:rsidRPr="000A134C">
        <w:rPr>
          <w:rFonts w:ascii="Times New Roman" w:hAnsi="Times New Roman" w:cs="Times New Roman"/>
          <w:sz w:val="24"/>
          <w:szCs w:val="24"/>
        </w:rPr>
        <w:t xml:space="preserve"> In </w:t>
      </w:r>
      <w:r w:rsidR="00597D2E" w:rsidRPr="000A134C">
        <w:rPr>
          <w:rFonts w:ascii="Times New Roman" w:hAnsi="Times New Roman" w:cs="Times New Roman"/>
          <w:i/>
          <w:iCs/>
          <w:sz w:val="24"/>
          <w:szCs w:val="24"/>
        </w:rPr>
        <w:t>Wikipedia</w:t>
      </w:r>
      <w:r w:rsidR="00597D2E" w:rsidRPr="000A134C">
        <w:rPr>
          <w:rFonts w:ascii="Times New Roman" w:hAnsi="Times New Roman" w:cs="Times New Roman"/>
          <w:sz w:val="24"/>
          <w:szCs w:val="24"/>
        </w:rPr>
        <w:t xml:space="preserve">. </w:t>
      </w:r>
      <w:hyperlink r:id="rId8" w:history="1">
        <w:r w:rsidR="00597D2E" w:rsidRPr="000A134C">
          <w:rPr>
            <w:rStyle w:val="Hyperlink"/>
            <w:rFonts w:ascii="Times New Roman" w:hAnsi="Times New Roman" w:cs="Times New Roman"/>
            <w:sz w:val="24"/>
            <w:szCs w:val="24"/>
          </w:rPr>
          <w:t>https://en.wikipedia.org/w/index.php?title=C._Blythe_Andrews_Jr._Public_Library&amp;oldid=1175886947</w:t>
        </w:r>
      </w:hyperlink>
      <w:r w:rsidR="00597D2E" w:rsidRPr="000A13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512A97" w14:textId="067815E3" w:rsidR="00D17C79" w:rsidRPr="000A134C" w:rsidRDefault="00D17C79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Carr, D. (200</w:t>
      </w:r>
      <w:r w:rsidR="00780E69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F311D8">
        <w:rPr>
          <w:rFonts w:ascii="Times New Roman" w:hAnsi="Times New Roman" w:cs="Times New Roman"/>
          <w:i/>
          <w:iCs/>
          <w:sz w:val="24"/>
          <w:szCs w:val="24"/>
        </w:rPr>
        <w:t>A place not a place. Reflection and possibility in museums and libraries</w:t>
      </w:r>
      <w:r>
        <w:rPr>
          <w:rFonts w:ascii="Times New Roman" w:hAnsi="Times New Roman" w:cs="Times New Roman"/>
          <w:sz w:val="24"/>
          <w:szCs w:val="24"/>
        </w:rPr>
        <w:t>.</w:t>
      </w:r>
      <w:r w:rsidR="00F311D8">
        <w:rPr>
          <w:rFonts w:ascii="Times New Roman" w:hAnsi="Times New Roman" w:cs="Times New Roman"/>
          <w:sz w:val="24"/>
          <w:szCs w:val="24"/>
        </w:rPr>
        <w:t xml:space="preserve"> Lanham: AltaMira Press.</w:t>
      </w:r>
    </w:p>
    <w:p w14:paraId="13B9BFB3" w14:textId="68AFC471" w:rsidR="00413644" w:rsidRDefault="00413644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>Caswell, M., Cifor, M., and Ramirez,</w:t>
      </w:r>
      <w:r w:rsidR="00797E53" w:rsidRPr="000A134C">
        <w:rPr>
          <w:rFonts w:ascii="Times New Roman" w:hAnsi="Times New Roman" w:cs="Times New Roman"/>
          <w:sz w:val="24"/>
          <w:szCs w:val="24"/>
        </w:rPr>
        <w:t xml:space="preserve"> M. H. (2016). “To suddenly discover yourself existing”: Uncovering the impact of community archives. </w:t>
      </w:r>
      <w:r w:rsidR="00797E53" w:rsidRPr="000A134C">
        <w:rPr>
          <w:rFonts w:ascii="Times New Roman" w:hAnsi="Times New Roman" w:cs="Times New Roman"/>
          <w:i/>
          <w:iCs/>
          <w:sz w:val="24"/>
          <w:szCs w:val="24"/>
        </w:rPr>
        <w:t>The American archivist 79</w:t>
      </w:r>
      <w:r w:rsidR="00797E53" w:rsidRPr="000A134C">
        <w:rPr>
          <w:rFonts w:ascii="Times New Roman" w:hAnsi="Times New Roman" w:cs="Times New Roman"/>
          <w:sz w:val="24"/>
          <w:szCs w:val="24"/>
        </w:rPr>
        <w:t xml:space="preserve">(1), </w:t>
      </w:r>
      <w:r w:rsidR="00EB3827" w:rsidRPr="000A134C">
        <w:rPr>
          <w:rFonts w:ascii="Times New Roman" w:hAnsi="Times New Roman" w:cs="Times New Roman"/>
          <w:sz w:val="24"/>
          <w:szCs w:val="24"/>
        </w:rPr>
        <w:t xml:space="preserve">56-81. </w:t>
      </w:r>
      <w:r w:rsidR="0095291C" w:rsidRPr="000A134C">
        <w:rPr>
          <w:rFonts w:ascii="Times New Roman" w:hAnsi="Times New Roman" w:cs="Times New Roman"/>
          <w:sz w:val="24"/>
          <w:szCs w:val="24"/>
        </w:rPr>
        <w:t xml:space="preserve">Retrieved December 5, 2024, at </w:t>
      </w:r>
      <w:hyperlink r:id="rId9" w:history="1">
        <w:r w:rsidR="00B37984" w:rsidRPr="000A134C">
          <w:rPr>
            <w:rStyle w:val="Hyperlink"/>
            <w:rFonts w:ascii="Times New Roman" w:hAnsi="Times New Roman" w:cs="Times New Roman"/>
            <w:sz w:val="24"/>
            <w:szCs w:val="24"/>
          </w:rPr>
          <w:t>https://www.jstor.org/stable/26356700</w:t>
        </w:r>
      </w:hyperlink>
      <w:r w:rsidR="007329BD" w:rsidRPr="000A13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9C0BE9" w14:textId="56AD6390" w:rsidR="0078665F" w:rsidRDefault="0078665F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Cebula, L., </w:t>
      </w:r>
      <w:r w:rsidR="0050719B">
        <w:rPr>
          <w:rFonts w:ascii="Times New Roman" w:hAnsi="Times New Roman" w:cs="Times New Roman"/>
          <w:sz w:val="24"/>
          <w:szCs w:val="24"/>
        </w:rPr>
        <w:t xml:space="preserve">Kyvig, D. E., and Marty, M. A. (2019). </w:t>
      </w:r>
      <w:r w:rsidR="0050719B" w:rsidRPr="002F5ECB">
        <w:rPr>
          <w:rFonts w:ascii="Times New Roman" w:hAnsi="Times New Roman" w:cs="Times New Roman"/>
          <w:i/>
          <w:iCs/>
          <w:sz w:val="24"/>
          <w:szCs w:val="24"/>
        </w:rPr>
        <w:t>Nearby history: Exploring the past around you</w:t>
      </w:r>
      <w:r w:rsidR="0050719B">
        <w:rPr>
          <w:rFonts w:ascii="Times New Roman" w:hAnsi="Times New Roman" w:cs="Times New Roman"/>
          <w:sz w:val="24"/>
          <w:szCs w:val="24"/>
        </w:rPr>
        <w:t xml:space="preserve"> (4</w:t>
      </w:r>
      <w:r w:rsidR="0050719B" w:rsidRPr="0050719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0719B">
        <w:rPr>
          <w:rFonts w:ascii="Times New Roman" w:hAnsi="Times New Roman" w:cs="Times New Roman"/>
          <w:sz w:val="24"/>
          <w:szCs w:val="24"/>
        </w:rPr>
        <w:t xml:space="preserve"> ed.). </w:t>
      </w:r>
      <w:r w:rsidR="002F5ECB">
        <w:rPr>
          <w:rFonts w:ascii="Times New Roman" w:hAnsi="Times New Roman" w:cs="Times New Roman"/>
          <w:sz w:val="24"/>
          <w:szCs w:val="24"/>
        </w:rPr>
        <w:t>Lanham: Rowman &amp; Littlefield.</w:t>
      </w:r>
    </w:p>
    <w:p w14:paraId="101E1C63" w14:textId="312678BA" w:rsidR="00964F01" w:rsidRPr="000A134C" w:rsidRDefault="00964F01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City of Tampa. (2024</w:t>
      </w:r>
      <w:r w:rsidR="00723033">
        <w:rPr>
          <w:rFonts w:ascii="Times New Roman" w:hAnsi="Times New Roman" w:cs="Times New Roman"/>
          <w:sz w:val="24"/>
          <w:szCs w:val="24"/>
        </w:rPr>
        <w:t>, June 11</w:t>
      </w:r>
      <w:r>
        <w:rPr>
          <w:rFonts w:ascii="Times New Roman" w:hAnsi="Times New Roman" w:cs="Times New Roman"/>
          <w:sz w:val="24"/>
          <w:szCs w:val="24"/>
        </w:rPr>
        <w:t>).</w:t>
      </w:r>
      <w:r w:rsidR="00551DAE">
        <w:rPr>
          <w:rFonts w:ascii="Times New Roman" w:hAnsi="Times New Roman" w:cs="Times New Roman"/>
          <w:sz w:val="24"/>
          <w:szCs w:val="24"/>
        </w:rPr>
        <w:t xml:space="preserve"> </w:t>
      </w:r>
      <w:r w:rsidR="00551DAE" w:rsidRPr="00DE5E01">
        <w:rPr>
          <w:rFonts w:ascii="Times New Roman" w:hAnsi="Times New Roman" w:cs="Times New Roman"/>
          <w:i/>
          <w:iCs/>
          <w:sz w:val="24"/>
          <w:szCs w:val="24"/>
        </w:rPr>
        <w:t>Archives Awareness Week brochure</w:t>
      </w:r>
      <w:r w:rsidR="00551DAE">
        <w:rPr>
          <w:rFonts w:ascii="Times New Roman" w:hAnsi="Times New Roman" w:cs="Times New Roman"/>
          <w:sz w:val="24"/>
          <w:szCs w:val="24"/>
        </w:rPr>
        <w:t>.</w:t>
      </w:r>
      <w:r w:rsidR="00723033">
        <w:rPr>
          <w:rFonts w:ascii="Times New Roman" w:hAnsi="Times New Roman" w:cs="Times New Roman"/>
          <w:sz w:val="24"/>
          <w:szCs w:val="24"/>
        </w:rPr>
        <w:t xml:space="preserve"> Retrieved November 4, 2024, at </w:t>
      </w:r>
      <w:hyperlink r:id="rId10" w:history="1">
        <w:r w:rsidR="00DE5E01" w:rsidRPr="00A04A87">
          <w:rPr>
            <w:rStyle w:val="Hyperlink"/>
            <w:rFonts w:ascii="Times New Roman" w:hAnsi="Times New Roman" w:cs="Times New Roman"/>
            <w:sz w:val="24"/>
            <w:szCs w:val="24"/>
          </w:rPr>
          <w:t>https://www.tampa.gov/document/archives-awareness-week-brochure-76921</w:t>
        </w:r>
      </w:hyperlink>
      <w:r w:rsidR="00DE5E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89377A" w14:textId="3DECF546" w:rsidR="00327BB2" w:rsidRDefault="00327BB2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>Dean, D. (2012). Theatre: A neglected site of public history?</w:t>
      </w:r>
      <w:r w:rsidR="00B0759C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B0759C" w:rsidRPr="000A134C">
        <w:rPr>
          <w:rFonts w:ascii="Times New Roman" w:hAnsi="Times New Roman" w:cs="Times New Roman"/>
          <w:i/>
          <w:iCs/>
          <w:sz w:val="24"/>
          <w:szCs w:val="24"/>
        </w:rPr>
        <w:t>The public historian 34</w:t>
      </w:r>
      <w:r w:rsidR="00B0759C" w:rsidRPr="000A134C">
        <w:rPr>
          <w:rFonts w:ascii="Times New Roman" w:hAnsi="Times New Roman" w:cs="Times New Roman"/>
          <w:sz w:val="24"/>
          <w:szCs w:val="24"/>
        </w:rPr>
        <w:t>(3), 21-39.</w:t>
      </w:r>
      <w:r w:rsidR="0095291C" w:rsidRPr="000A134C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="00052E9C" w:rsidRPr="000A134C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https://doi.org/10.1525/tph.2012.34.3.21</w:t>
        </w:r>
      </w:hyperlink>
      <w:r w:rsidR="0095291C" w:rsidRPr="000A13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D1DE75" w14:textId="5C5BF6D9" w:rsidR="002F5ECB" w:rsidRPr="000A134C" w:rsidRDefault="002F5ECB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Dilevko,</w:t>
      </w:r>
      <w:r w:rsidR="008132DA">
        <w:rPr>
          <w:rFonts w:ascii="Times New Roman" w:hAnsi="Times New Roman" w:cs="Times New Roman"/>
          <w:sz w:val="24"/>
          <w:szCs w:val="24"/>
        </w:rPr>
        <w:t xml:space="preserve"> J., and Gottlieb, L. (20</w:t>
      </w:r>
      <w:r w:rsidR="0059510B">
        <w:rPr>
          <w:rFonts w:ascii="Times New Roman" w:hAnsi="Times New Roman" w:cs="Times New Roman"/>
          <w:sz w:val="24"/>
          <w:szCs w:val="24"/>
        </w:rPr>
        <w:t>03). Resurrecting a neglected idea:</w:t>
      </w:r>
      <w:r w:rsidR="00565FF3">
        <w:rPr>
          <w:rFonts w:ascii="Times New Roman" w:hAnsi="Times New Roman" w:cs="Times New Roman"/>
          <w:sz w:val="24"/>
          <w:szCs w:val="24"/>
        </w:rPr>
        <w:t xml:space="preserve"> The reintroduction of library-museum hybrids. </w:t>
      </w:r>
      <w:r w:rsidR="00565FF3" w:rsidRPr="00565FF3">
        <w:rPr>
          <w:rFonts w:ascii="Times New Roman" w:hAnsi="Times New Roman" w:cs="Times New Roman"/>
          <w:i/>
          <w:iCs/>
          <w:sz w:val="24"/>
          <w:szCs w:val="24"/>
        </w:rPr>
        <w:t>Library quarterly 73</w:t>
      </w:r>
      <w:r w:rsidR="00565FF3">
        <w:rPr>
          <w:rFonts w:ascii="Times New Roman" w:hAnsi="Times New Roman" w:cs="Times New Roman"/>
          <w:sz w:val="24"/>
          <w:szCs w:val="24"/>
        </w:rPr>
        <w:t>(2), 16</w:t>
      </w:r>
      <w:r w:rsidR="00C028FB">
        <w:rPr>
          <w:rFonts w:ascii="Times New Roman" w:hAnsi="Times New Roman" w:cs="Times New Roman"/>
          <w:sz w:val="24"/>
          <w:szCs w:val="24"/>
        </w:rPr>
        <w:t>0</w:t>
      </w:r>
      <w:r w:rsidR="00565FF3">
        <w:rPr>
          <w:rFonts w:ascii="Times New Roman" w:hAnsi="Times New Roman" w:cs="Times New Roman"/>
          <w:sz w:val="24"/>
          <w:szCs w:val="24"/>
        </w:rPr>
        <w:t>-198.</w:t>
      </w:r>
      <w:r w:rsidR="00D43185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="00D43185" w:rsidRPr="00A04A87">
          <w:rPr>
            <w:rStyle w:val="Hyperlink"/>
            <w:rFonts w:ascii="Times New Roman" w:hAnsi="Times New Roman" w:cs="Times New Roman"/>
            <w:sz w:val="24"/>
            <w:szCs w:val="24"/>
          </w:rPr>
          <w:t>https://www.jstor.org/stable/4309639</w:t>
        </w:r>
      </w:hyperlink>
      <w:r w:rsidR="00D431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11B870" w14:textId="5663341F" w:rsidR="00E50D31" w:rsidRPr="000A134C" w:rsidRDefault="001A255A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 xml:space="preserve">University of South Florida Libraries Digital Commons. (n.d.). </w:t>
      </w:r>
      <w:r w:rsidRPr="00780E69">
        <w:rPr>
          <w:rFonts w:ascii="Times New Roman" w:hAnsi="Times New Roman" w:cs="Times New Roman"/>
          <w:i/>
          <w:iCs/>
          <w:sz w:val="24"/>
          <w:szCs w:val="24"/>
        </w:rPr>
        <w:t>Tony Pizzo’s Tampa—television series</w:t>
      </w:r>
      <w:r w:rsidR="00A5202A" w:rsidRPr="000A134C">
        <w:rPr>
          <w:rFonts w:ascii="Times New Roman" w:hAnsi="Times New Roman" w:cs="Times New Roman"/>
          <w:sz w:val="24"/>
          <w:szCs w:val="24"/>
        </w:rPr>
        <w:t xml:space="preserve">. Retrieved December 6, 2024, at </w:t>
      </w:r>
      <w:hyperlink r:id="rId13" w:history="1">
        <w:r w:rsidR="00052E9C" w:rsidRPr="000A134C">
          <w:rPr>
            <w:rStyle w:val="Hyperlink"/>
            <w:rFonts w:ascii="Times New Roman" w:hAnsi="Times New Roman" w:cs="Times New Roman"/>
            <w:sz w:val="24"/>
            <w:szCs w:val="24"/>
          </w:rPr>
          <w:t>https://digitalcommons.usf.edu/pizzo_tampa_series/9/</w:t>
        </w:r>
      </w:hyperlink>
      <w:r w:rsidR="00052E9C" w:rsidRPr="000A13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B24C4C" w14:textId="3F315C98" w:rsidR="004B5D4C" w:rsidRPr="000A134C" w:rsidRDefault="004B5D4C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 xml:space="preserve">Florida Sentinel Bulletin. (n.d.). </w:t>
      </w:r>
      <w:r w:rsidRPr="000A134C">
        <w:rPr>
          <w:rFonts w:ascii="Times New Roman" w:hAnsi="Times New Roman" w:cs="Times New Roman"/>
          <w:i/>
          <w:iCs/>
          <w:sz w:val="24"/>
          <w:szCs w:val="24"/>
        </w:rPr>
        <w:t>About us</w:t>
      </w:r>
      <w:r w:rsidRPr="000A134C">
        <w:rPr>
          <w:rFonts w:ascii="Times New Roman" w:hAnsi="Times New Roman" w:cs="Times New Roman"/>
          <w:sz w:val="24"/>
          <w:szCs w:val="24"/>
        </w:rPr>
        <w:t xml:space="preserve">. Retrieved December 5, 2024, at  </w:t>
      </w:r>
      <w:hyperlink r:id="rId14" w:history="1">
        <w:r w:rsidR="00845715" w:rsidRPr="000A134C">
          <w:rPr>
            <w:rStyle w:val="Hyperlink"/>
            <w:rFonts w:ascii="Times New Roman" w:hAnsi="Times New Roman" w:cs="Times New Roman"/>
            <w:sz w:val="24"/>
            <w:szCs w:val="24"/>
          </w:rPr>
          <w:t>https://flsentinel.com/?page_id=65120</w:t>
        </w:r>
      </w:hyperlink>
      <w:r w:rsidR="00845715" w:rsidRPr="000A134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3D9DD6" w14:textId="5413BEA0" w:rsidR="00BD078A" w:rsidRPr="000A134C" w:rsidRDefault="00BD078A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lastRenderedPageBreak/>
        <w:t>Griffis, M. R. (2019).</w:t>
      </w:r>
      <w:r w:rsidR="00F806E8" w:rsidRPr="000A134C">
        <w:rPr>
          <w:rFonts w:ascii="Times New Roman" w:hAnsi="Times New Roman" w:cs="Times New Roman"/>
          <w:sz w:val="24"/>
          <w:szCs w:val="24"/>
        </w:rPr>
        <w:t xml:space="preserve"> </w:t>
      </w:r>
      <w:r w:rsidR="00F806E8" w:rsidRPr="000A134C">
        <w:rPr>
          <w:rFonts w:ascii="Times New Roman" w:hAnsi="Times New Roman" w:cs="Times New Roman"/>
          <w:i/>
          <w:iCs/>
          <w:sz w:val="24"/>
          <w:szCs w:val="24"/>
        </w:rPr>
        <w:t>The roots of community: A local librarian’s resource for discovering, documenting and sharing the history of library services to African Americans in their communities</w:t>
      </w:r>
      <w:r w:rsidR="00A47202" w:rsidRPr="000A134C">
        <w:rPr>
          <w:rFonts w:ascii="Times New Roman" w:hAnsi="Times New Roman" w:cs="Times New Roman"/>
          <w:sz w:val="24"/>
          <w:szCs w:val="24"/>
        </w:rPr>
        <w:t xml:space="preserve">. Hattiesburg, MS: The Roots of Community Project. </w:t>
      </w:r>
    </w:p>
    <w:p w14:paraId="5229FCCE" w14:textId="5A365889" w:rsidR="002C04B9" w:rsidRPr="000A134C" w:rsidRDefault="004B0954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color w:val="595959"/>
          <w:sz w:val="24"/>
          <w:szCs w:val="24"/>
          <w:shd w:val="clear" w:color="auto" w:fill="F5F5F5"/>
        </w:rPr>
      </w:pPr>
      <w:r w:rsidRPr="000A134C">
        <w:rPr>
          <w:rFonts w:ascii="Times New Roman" w:hAnsi="Times New Roman" w:cs="Times New Roman"/>
          <w:sz w:val="24"/>
          <w:szCs w:val="24"/>
        </w:rPr>
        <w:t xml:space="preserve">Jordan, M. W. (2015). Public library history on the Lewis and Clark Trail. </w:t>
      </w:r>
      <w:r w:rsidRPr="000A134C">
        <w:rPr>
          <w:rFonts w:ascii="Times New Roman" w:hAnsi="Times New Roman" w:cs="Times New Roman"/>
          <w:i/>
          <w:iCs/>
          <w:sz w:val="24"/>
          <w:szCs w:val="24"/>
        </w:rPr>
        <w:t>Public library quarterly 34(</w:t>
      </w:r>
      <w:r w:rsidRPr="000A134C">
        <w:rPr>
          <w:rFonts w:ascii="Times New Roman" w:hAnsi="Times New Roman" w:cs="Times New Roman"/>
          <w:sz w:val="24"/>
          <w:szCs w:val="24"/>
        </w:rPr>
        <w:t xml:space="preserve">2), 162-177. </w:t>
      </w:r>
      <w:hyperlink r:id="rId15" w:history="1">
        <w:r w:rsidR="00845715" w:rsidRPr="000A134C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5F5F5"/>
          </w:rPr>
          <w:t>https://doi.org/10.1080/01616846.2015.1036709</w:t>
        </w:r>
      </w:hyperlink>
      <w:r w:rsidRPr="000A134C">
        <w:rPr>
          <w:rFonts w:ascii="Times New Roman" w:hAnsi="Times New Roman" w:cs="Times New Roman"/>
          <w:color w:val="595959"/>
          <w:sz w:val="24"/>
          <w:szCs w:val="24"/>
          <w:shd w:val="clear" w:color="auto" w:fill="F5F5F5"/>
        </w:rPr>
        <w:t xml:space="preserve"> </w:t>
      </w:r>
    </w:p>
    <w:p w14:paraId="42AF541B" w14:textId="3BA48BBE" w:rsidR="005F691D" w:rsidRDefault="00E77756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0A134C">
        <w:rPr>
          <w:rFonts w:ascii="Times New Roman" w:hAnsi="Times New Roman" w:cs="Times New Roman"/>
          <w:sz w:val="24"/>
          <w:szCs w:val="24"/>
        </w:rPr>
        <w:t xml:space="preserve">Staley, E. (2004). Programming to promote local history: Remembering the Topeka tornado of 1966. </w:t>
      </w:r>
      <w:r w:rsidRPr="000A134C">
        <w:rPr>
          <w:rFonts w:ascii="Times New Roman" w:hAnsi="Times New Roman" w:cs="Times New Roman"/>
          <w:i/>
          <w:iCs/>
          <w:sz w:val="24"/>
          <w:szCs w:val="24"/>
        </w:rPr>
        <w:t>Public libraries</w:t>
      </w:r>
      <w:r w:rsidRPr="000A134C">
        <w:rPr>
          <w:rFonts w:ascii="Times New Roman" w:hAnsi="Times New Roman" w:cs="Times New Roman"/>
          <w:sz w:val="24"/>
          <w:szCs w:val="24"/>
        </w:rPr>
        <w:t xml:space="preserve"> 43, 161-164.</w:t>
      </w:r>
    </w:p>
    <w:p w14:paraId="512F9A34" w14:textId="3344B482" w:rsidR="00502BA0" w:rsidRPr="000A134C" w:rsidRDefault="00502BA0" w:rsidP="00D50439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Tampa Theatre. (n.d.). </w:t>
      </w:r>
      <w:r w:rsidRPr="00D17C79">
        <w:rPr>
          <w:rFonts w:ascii="Times New Roman" w:hAnsi="Times New Roman" w:cs="Times New Roman"/>
          <w:i/>
          <w:iCs/>
          <w:sz w:val="24"/>
          <w:szCs w:val="24"/>
        </w:rPr>
        <w:t>History</w:t>
      </w:r>
      <w:r>
        <w:rPr>
          <w:rFonts w:ascii="Times New Roman" w:hAnsi="Times New Roman" w:cs="Times New Roman"/>
          <w:sz w:val="24"/>
          <w:szCs w:val="24"/>
        </w:rPr>
        <w:t xml:space="preserve">. Retrieved December 6, 2024, at </w:t>
      </w:r>
      <w:hyperlink r:id="rId16" w:history="1">
        <w:r w:rsidR="00D17C79" w:rsidRPr="00A04A87">
          <w:rPr>
            <w:rStyle w:val="Hyperlink"/>
            <w:rFonts w:ascii="Times New Roman" w:hAnsi="Times New Roman" w:cs="Times New Roman"/>
            <w:sz w:val="24"/>
            <w:szCs w:val="24"/>
          </w:rPr>
          <w:t>https://tampatheatre.org/about/history/</w:t>
        </w:r>
      </w:hyperlink>
      <w:r w:rsidR="00D17C7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3C191A" w14:textId="6DCA3DDB" w:rsidR="007B0D43" w:rsidRDefault="007B0D43" w:rsidP="002A40CE"/>
    <w:sectPr w:rsidR="007B0D43">
      <w:head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F695AF" w14:textId="77777777" w:rsidR="003B5002" w:rsidRDefault="003B5002" w:rsidP="003B5002">
      <w:pPr>
        <w:spacing w:after="0" w:line="240" w:lineRule="auto"/>
      </w:pPr>
      <w:r>
        <w:separator/>
      </w:r>
    </w:p>
  </w:endnote>
  <w:endnote w:type="continuationSeparator" w:id="0">
    <w:p w14:paraId="4BEED858" w14:textId="77777777" w:rsidR="003B5002" w:rsidRDefault="003B5002" w:rsidP="003B5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EC7557" w14:textId="77777777" w:rsidR="003B5002" w:rsidRDefault="003B5002" w:rsidP="003B5002">
      <w:pPr>
        <w:spacing w:after="0" w:line="240" w:lineRule="auto"/>
      </w:pPr>
      <w:r>
        <w:separator/>
      </w:r>
    </w:p>
  </w:footnote>
  <w:footnote w:type="continuationSeparator" w:id="0">
    <w:p w14:paraId="29802237" w14:textId="77777777" w:rsidR="003B5002" w:rsidRDefault="003B5002" w:rsidP="003B50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6799961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9A68824" w14:textId="34FD76DE" w:rsidR="003B5002" w:rsidRPr="003B5002" w:rsidRDefault="003B5002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3B5002">
          <w:rPr>
            <w:rFonts w:ascii="Times New Roman" w:hAnsi="Times New Roman" w:cs="Times New Roman"/>
            <w:sz w:val="24"/>
            <w:szCs w:val="24"/>
          </w:rPr>
          <w:t xml:space="preserve">McLane </w:t>
        </w:r>
        <w:r w:rsidRPr="003B500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B500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B500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3B500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3B500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E80FD96" w14:textId="77777777" w:rsidR="003B5002" w:rsidRDefault="003B50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5pt;height:11.5pt" o:bullet="t">
        <v:imagedata r:id="rId1" o:title="msoC0D7"/>
      </v:shape>
    </w:pict>
  </w:numPicBullet>
  <w:abstractNum w:abstractNumId="0" w15:restartNumberingAfterBreak="0">
    <w:nsid w:val="030E68F5"/>
    <w:multiLevelType w:val="hybridMultilevel"/>
    <w:tmpl w:val="A1DC1618"/>
    <w:lvl w:ilvl="0" w:tplc="04090007">
      <w:start w:val="1"/>
      <w:numFmt w:val="bullet"/>
      <w:lvlText w:val=""/>
      <w:lvlPicBulletId w:val="0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186211FB"/>
    <w:multiLevelType w:val="hybridMultilevel"/>
    <w:tmpl w:val="B5B469E8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1CB29C7"/>
    <w:multiLevelType w:val="hybridMultilevel"/>
    <w:tmpl w:val="CF962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D6E52"/>
    <w:multiLevelType w:val="hybridMultilevel"/>
    <w:tmpl w:val="43B2896C"/>
    <w:lvl w:ilvl="0" w:tplc="04090009">
      <w:start w:val="1"/>
      <w:numFmt w:val="bullet"/>
      <w:lvlText w:val=""/>
      <w:lvlJc w:val="left"/>
      <w:pPr>
        <w:ind w:left="36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33DC2DE3"/>
    <w:multiLevelType w:val="hybridMultilevel"/>
    <w:tmpl w:val="4B5A14DA"/>
    <w:lvl w:ilvl="0" w:tplc="04090007">
      <w:start w:val="1"/>
      <w:numFmt w:val="bullet"/>
      <w:lvlText w:val=""/>
      <w:lvlPicBulletId w:val="0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3CFE2756"/>
    <w:multiLevelType w:val="hybridMultilevel"/>
    <w:tmpl w:val="468CCE3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23B265B"/>
    <w:multiLevelType w:val="hybridMultilevel"/>
    <w:tmpl w:val="4E14B412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51C4019B"/>
    <w:multiLevelType w:val="hybridMultilevel"/>
    <w:tmpl w:val="AF386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8E5105"/>
    <w:multiLevelType w:val="hybridMultilevel"/>
    <w:tmpl w:val="03344F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53302F"/>
    <w:multiLevelType w:val="hybridMultilevel"/>
    <w:tmpl w:val="95F68BE0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7B036AB2"/>
    <w:multiLevelType w:val="hybridMultilevel"/>
    <w:tmpl w:val="44B2D3F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06501792">
    <w:abstractNumId w:val="2"/>
  </w:num>
  <w:num w:numId="2" w16cid:durableId="945575714">
    <w:abstractNumId w:val="10"/>
  </w:num>
  <w:num w:numId="3" w16cid:durableId="793907207">
    <w:abstractNumId w:val="1"/>
  </w:num>
  <w:num w:numId="4" w16cid:durableId="1348095854">
    <w:abstractNumId w:val="9"/>
  </w:num>
  <w:num w:numId="5" w16cid:durableId="568346160">
    <w:abstractNumId w:val="7"/>
  </w:num>
  <w:num w:numId="6" w16cid:durableId="1314720426">
    <w:abstractNumId w:val="5"/>
  </w:num>
  <w:num w:numId="7" w16cid:durableId="911963737">
    <w:abstractNumId w:val="0"/>
  </w:num>
  <w:num w:numId="8" w16cid:durableId="1564636846">
    <w:abstractNumId w:val="4"/>
  </w:num>
  <w:num w:numId="9" w16cid:durableId="1984191258">
    <w:abstractNumId w:val="3"/>
  </w:num>
  <w:num w:numId="10" w16cid:durableId="1591961217">
    <w:abstractNumId w:val="6"/>
  </w:num>
  <w:num w:numId="11" w16cid:durableId="19774847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954"/>
    <w:rsid w:val="000165A1"/>
    <w:rsid w:val="0003247F"/>
    <w:rsid w:val="0003309C"/>
    <w:rsid w:val="00034019"/>
    <w:rsid w:val="00043D4F"/>
    <w:rsid w:val="00052E9C"/>
    <w:rsid w:val="0005486D"/>
    <w:rsid w:val="00057566"/>
    <w:rsid w:val="00073011"/>
    <w:rsid w:val="000936BD"/>
    <w:rsid w:val="000952DB"/>
    <w:rsid w:val="000954B3"/>
    <w:rsid w:val="00096337"/>
    <w:rsid w:val="00096C07"/>
    <w:rsid w:val="000A0C17"/>
    <w:rsid w:val="000A134C"/>
    <w:rsid w:val="000A701B"/>
    <w:rsid w:val="000B0BA4"/>
    <w:rsid w:val="000B6F5B"/>
    <w:rsid w:val="000C051B"/>
    <w:rsid w:val="000C1C1F"/>
    <w:rsid w:val="000C363E"/>
    <w:rsid w:val="000C4EB9"/>
    <w:rsid w:val="000D473B"/>
    <w:rsid w:val="000E20FC"/>
    <w:rsid w:val="000E6B35"/>
    <w:rsid w:val="000E7420"/>
    <w:rsid w:val="000E7ABC"/>
    <w:rsid w:val="000E7D25"/>
    <w:rsid w:val="000F3274"/>
    <w:rsid w:val="00103310"/>
    <w:rsid w:val="001037A2"/>
    <w:rsid w:val="00107376"/>
    <w:rsid w:val="001130A6"/>
    <w:rsid w:val="001216F7"/>
    <w:rsid w:val="00123CA5"/>
    <w:rsid w:val="00125B17"/>
    <w:rsid w:val="00130578"/>
    <w:rsid w:val="001456DF"/>
    <w:rsid w:val="00152568"/>
    <w:rsid w:val="0015332C"/>
    <w:rsid w:val="00154EF8"/>
    <w:rsid w:val="00155A49"/>
    <w:rsid w:val="001573B7"/>
    <w:rsid w:val="00160F69"/>
    <w:rsid w:val="001634DC"/>
    <w:rsid w:val="00166FDC"/>
    <w:rsid w:val="00173FE8"/>
    <w:rsid w:val="001823B6"/>
    <w:rsid w:val="00194911"/>
    <w:rsid w:val="00195FF8"/>
    <w:rsid w:val="00197ABD"/>
    <w:rsid w:val="001A089D"/>
    <w:rsid w:val="001A1F65"/>
    <w:rsid w:val="001A255A"/>
    <w:rsid w:val="001A5A6F"/>
    <w:rsid w:val="001B6D5A"/>
    <w:rsid w:val="001C2E64"/>
    <w:rsid w:val="001E4C47"/>
    <w:rsid w:val="001E5CDE"/>
    <w:rsid w:val="001E6B77"/>
    <w:rsid w:val="001F5180"/>
    <w:rsid w:val="0020463C"/>
    <w:rsid w:val="00206903"/>
    <w:rsid w:val="00211C05"/>
    <w:rsid w:val="002120AA"/>
    <w:rsid w:val="0022200B"/>
    <w:rsid w:val="00224177"/>
    <w:rsid w:val="00225A48"/>
    <w:rsid w:val="0023277B"/>
    <w:rsid w:val="00232C64"/>
    <w:rsid w:val="002375B2"/>
    <w:rsid w:val="00240B6D"/>
    <w:rsid w:val="002434B3"/>
    <w:rsid w:val="00253E93"/>
    <w:rsid w:val="002659F4"/>
    <w:rsid w:val="0027579F"/>
    <w:rsid w:val="002763F4"/>
    <w:rsid w:val="00285171"/>
    <w:rsid w:val="00286ADF"/>
    <w:rsid w:val="00290AD2"/>
    <w:rsid w:val="00294C5F"/>
    <w:rsid w:val="00296017"/>
    <w:rsid w:val="002A40CE"/>
    <w:rsid w:val="002B5D93"/>
    <w:rsid w:val="002B751A"/>
    <w:rsid w:val="002C04B9"/>
    <w:rsid w:val="002C4DF0"/>
    <w:rsid w:val="002D0AE8"/>
    <w:rsid w:val="002D1A3D"/>
    <w:rsid w:val="002E2B5C"/>
    <w:rsid w:val="002F0DB7"/>
    <w:rsid w:val="002F0F0A"/>
    <w:rsid w:val="002F1937"/>
    <w:rsid w:val="002F5ECB"/>
    <w:rsid w:val="003001F8"/>
    <w:rsid w:val="00306430"/>
    <w:rsid w:val="003101E6"/>
    <w:rsid w:val="0031116D"/>
    <w:rsid w:val="0031309D"/>
    <w:rsid w:val="003174CF"/>
    <w:rsid w:val="00323067"/>
    <w:rsid w:val="00323EF9"/>
    <w:rsid w:val="00323FAD"/>
    <w:rsid w:val="00325838"/>
    <w:rsid w:val="00327BB2"/>
    <w:rsid w:val="00334A9B"/>
    <w:rsid w:val="00334D12"/>
    <w:rsid w:val="0034024B"/>
    <w:rsid w:val="00344283"/>
    <w:rsid w:val="00345FF6"/>
    <w:rsid w:val="00347937"/>
    <w:rsid w:val="0035077A"/>
    <w:rsid w:val="003715A2"/>
    <w:rsid w:val="00373DE0"/>
    <w:rsid w:val="00380361"/>
    <w:rsid w:val="0038153D"/>
    <w:rsid w:val="00390B18"/>
    <w:rsid w:val="003A2266"/>
    <w:rsid w:val="003A296B"/>
    <w:rsid w:val="003A4155"/>
    <w:rsid w:val="003B2BE6"/>
    <w:rsid w:val="003B5002"/>
    <w:rsid w:val="003C4CD6"/>
    <w:rsid w:val="003C500C"/>
    <w:rsid w:val="003C5BC4"/>
    <w:rsid w:val="003D413F"/>
    <w:rsid w:val="003E29BB"/>
    <w:rsid w:val="003F7FC0"/>
    <w:rsid w:val="00401F0D"/>
    <w:rsid w:val="004134B5"/>
    <w:rsid w:val="00413644"/>
    <w:rsid w:val="004254B0"/>
    <w:rsid w:val="0043566B"/>
    <w:rsid w:val="004356B7"/>
    <w:rsid w:val="0044575C"/>
    <w:rsid w:val="00447D05"/>
    <w:rsid w:val="00452E06"/>
    <w:rsid w:val="0046380D"/>
    <w:rsid w:val="00465D1E"/>
    <w:rsid w:val="0046628B"/>
    <w:rsid w:val="00470EAD"/>
    <w:rsid w:val="004846A1"/>
    <w:rsid w:val="004858E6"/>
    <w:rsid w:val="004A36DB"/>
    <w:rsid w:val="004A6B4B"/>
    <w:rsid w:val="004A7E00"/>
    <w:rsid w:val="004B0954"/>
    <w:rsid w:val="004B2E91"/>
    <w:rsid w:val="004B5379"/>
    <w:rsid w:val="004B5D4C"/>
    <w:rsid w:val="004B7A70"/>
    <w:rsid w:val="004C31E6"/>
    <w:rsid w:val="004C71AB"/>
    <w:rsid w:val="004D7092"/>
    <w:rsid w:val="004F7E54"/>
    <w:rsid w:val="005012D6"/>
    <w:rsid w:val="00502BA0"/>
    <w:rsid w:val="0050719B"/>
    <w:rsid w:val="00511979"/>
    <w:rsid w:val="00514FF9"/>
    <w:rsid w:val="0051506A"/>
    <w:rsid w:val="00515AE9"/>
    <w:rsid w:val="00516FDC"/>
    <w:rsid w:val="00521FBD"/>
    <w:rsid w:val="00542328"/>
    <w:rsid w:val="005425B2"/>
    <w:rsid w:val="00543E08"/>
    <w:rsid w:val="00545094"/>
    <w:rsid w:val="00551DAE"/>
    <w:rsid w:val="00553FFC"/>
    <w:rsid w:val="00556DE2"/>
    <w:rsid w:val="00560D6D"/>
    <w:rsid w:val="00561DF8"/>
    <w:rsid w:val="00565FF3"/>
    <w:rsid w:val="00566495"/>
    <w:rsid w:val="005732EA"/>
    <w:rsid w:val="005741EF"/>
    <w:rsid w:val="0057784F"/>
    <w:rsid w:val="00581CA4"/>
    <w:rsid w:val="005871A9"/>
    <w:rsid w:val="0059510B"/>
    <w:rsid w:val="0059679E"/>
    <w:rsid w:val="00597D2E"/>
    <w:rsid w:val="005A1636"/>
    <w:rsid w:val="005A4302"/>
    <w:rsid w:val="005B3134"/>
    <w:rsid w:val="005C1896"/>
    <w:rsid w:val="005C56BC"/>
    <w:rsid w:val="005D55FB"/>
    <w:rsid w:val="005E1E0C"/>
    <w:rsid w:val="005E4F0A"/>
    <w:rsid w:val="005F1044"/>
    <w:rsid w:val="005F31B4"/>
    <w:rsid w:val="005F40EA"/>
    <w:rsid w:val="005F691D"/>
    <w:rsid w:val="0060379B"/>
    <w:rsid w:val="006045C9"/>
    <w:rsid w:val="0061042E"/>
    <w:rsid w:val="00612E50"/>
    <w:rsid w:val="0061445A"/>
    <w:rsid w:val="00622950"/>
    <w:rsid w:val="0062330B"/>
    <w:rsid w:val="00623EDF"/>
    <w:rsid w:val="00624057"/>
    <w:rsid w:val="00630634"/>
    <w:rsid w:val="00633760"/>
    <w:rsid w:val="00633944"/>
    <w:rsid w:val="00641F00"/>
    <w:rsid w:val="00642D98"/>
    <w:rsid w:val="00645B66"/>
    <w:rsid w:val="0065659A"/>
    <w:rsid w:val="00665DEE"/>
    <w:rsid w:val="00671582"/>
    <w:rsid w:val="00676520"/>
    <w:rsid w:val="006824B1"/>
    <w:rsid w:val="006842E5"/>
    <w:rsid w:val="00684903"/>
    <w:rsid w:val="0069145B"/>
    <w:rsid w:val="006A4B41"/>
    <w:rsid w:val="006A584E"/>
    <w:rsid w:val="006B24AF"/>
    <w:rsid w:val="006B4330"/>
    <w:rsid w:val="006C5961"/>
    <w:rsid w:val="006D0809"/>
    <w:rsid w:val="006D5DF8"/>
    <w:rsid w:val="006E1679"/>
    <w:rsid w:val="006E19D8"/>
    <w:rsid w:val="006E4DC6"/>
    <w:rsid w:val="006E64C3"/>
    <w:rsid w:val="006F2CD9"/>
    <w:rsid w:val="006F558F"/>
    <w:rsid w:val="00700C68"/>
    <w:rsid w:val="00701106"/>
    <w:rsid w:val="007043F8"/>
    <w:rsid w:val="00706BFE"/>
    <w:rsid w:val="00715165"/>
    <w:rsid w:val="00722717"/>
    <w:rsid w:val="00723033"/>
    <w:rsid w:val="007329BD"/>
    <w:rsid w:val="0073649C"/>
    <w:rsid w:val="00741357"/>
    <w:rsid w:val="00744674"/>
    <w:rsid w:val="007543AA"/>
    <w:rsid w:val="0075569C"/>
    <w:rsid w:val="0076206B"/>
    <w:rsid w:val="00765718"/>
    <w:rsid w:val="0077163D"/>
    <w:rsid w:val="00771CEB"/>
    <w:rsid w:val="00780E69"/>
    <w:rsid w:val="0078665F"/>
    <w:rsid w:val="00790942"/>
    <w:rsid w:val="00793207"/>
    <w:rsid w:val="00795682"/>
    <w:rsid w:val="007961F1"/>
    <w:rsid w:val="00797E53"/>
    <w:rsid w:val="007A0A35"/>
    <w:rsid w:val="007A6DC0"/>
    <w:rsid w:val="007A794D"/>
    <w:rsid w:val="007B0D43"/>
    <w:rsid w:val="007B589B"/>
    <w:rsid w:val="007C18D0"/>
    <w:rsid w:val="007E1E72"/>
    <w:rsid w:val="007E415C"/>
    <w:rsid w:val="007E42A6"/>
    <w:rsid w:val="007E4C79"/>
    <w:rsid w:val="007E7A04"/>
    <w:rsid w:val="007F379C"/>
    <w:rsid w:val="008036FA"/>
    <w:rsid w:val="008039C8"/>
    <w:rsid w:val="0080708E"/>
    <w:rsid w:val="008132DA"/>
    <w:rsid w:val="00815139"/>
    <w:rsid w:val="008214F7"/>
    <w:rsid w:val="0082162B"/>
    <w:rsid w:val="008227B6"/>
    <w:rsid w:val="008260C4"/>
    <w:rsid w:val="0082611D"/>
    <w:rsid w:val="0083609B"/>
    <w:rsid w:val="00836D20"/>
    <w:rsid w:val="00845715"/>
    <w:rsid w:val="00845B5E"/>
    <w:rsid w:val="0085289F"/>
    <w:rsid w:val="00856951"/>
    <w:rsid w:val="00862873"/>
    <w:rsid w:val="00871E9D"/>
    <w:rsid w:val="008769C0"/>
    <w:rsid w:val="00880D0B"/>
    <w:rsid w:val="0088213E"/>
    <w:rsid w:val="00883A0C"/>
    <w:rsid w:val="00892A7F"/>
    <w:rsid w:val="008954F5"/>
    <w:rsid w:val="008A0353"/>
    <w:rsid w:val="008A0E79"/>
    <w:rsid w:val="008A33EB"/>
    <w:rsid w:val="008A6666"/>
    <w:rsid w:val="008C0857"/>
    <w:rsid w:val="008C3D96"/>
    <w:rsid w:val="008D1A26"/>
    <w:rsid w:val="008D2B95"/>
    <w:rsid w:val="008D313D"/>
    <w:rsid w:val="008E4E92"/>
    <w:rsid w:val="008F33CA"/>
    <w:rsid w:val="00903425"/>
    <w:rsid w:val="00905F3A"/>
    <w:rsid w:val="0091114D"/>
    <w:rsid w:val="00912A7D"/>
    <w:rsid w:val="0091421D"/>
    <w:rsid w:val="0092770B"/>
    <w:rsid w:val="00930E80"/>
    <w:rsid w:val="00932A16"/>
    <w:rsid w:val="009374F9"/>
    <w:rsid w:val="009444CA"/>
    <w:rsid w:val="00945837"/>
    <w:rsid w:val="00947220"/>
    <w:rsid w:val="0095291C"/>
    <w:rsid w:val="009534D9"/>
    <w:rsid w:val="00954A85"/>
    <w:rsid w:val="00964F01"/>
    <w:rsid w:val="009709D1"/>
    <w:rsid w:val="0097207E"/>
    <w:rsid w:val="00977138"/>
    <w:rsid w:val="0098570D"/>
    <w:rsid w:val="00987F6E"/>
    <w:rsid w:val="0099010E"/>
    <w:rsid w:val="00990BFF"/>
    <w:rsid w:val="00996F80"/>
    <w:rsid w:val="00997E1D"/>
    <w:rsid w:val="00997EBB"/>
    <w:rsid w:val="009B3113"/>
    <w:rsid w:val="009B5EF2"/>
    <w:rsid w:val="009B62D7"/>
    <w:rsid w:val="009B6F1B"/>
    <w:rsid w:val="009C0B8C"/>
    <w:rsid w:val="009C17D3"/>
    <w:rsid w:val="009C4DD7"/>
    <w:rsid w:val="009C69D8"/>
    <w:rsid w:val="009D1D0F"/>
    <w:rsid w:val="009D30CB"/>
    <w:rsid w:val="009D7F3A"/>
    <w:rsid w:val="009E2C02"/>
    <w:rsid w:val="009F4708"/>
    <w:rsid w:val="00A104C1"/>
    <w:rsid w:val="00A27EA0"/>
    <w:rsid w:val="00A301EE"/>
    <w:rsid w:val="00A36B11"/>
    <w:rsid w:val="00A4174E"/>
    <w:rsid w:val="00A47202"/>
    <w:rsid w:val="00A51B59"/>
    <w:rsid w:val="00A5202A"/>
    <w:rsid w:val="00A6357C"/>
    <w:rsid w:val="00A67AD9"/>
    <w:rsid w:val="00A70063"/>
    <w:rsid w:val="00A72C06"/>
    <w:rsid w:val="00A80958"/>
    <w:rsid w:val="00A87904"/>
    <w:rsid w:val="00A95EEB"/>
    <w:rsid w:val="00A962E3"/>
    <w:rsid w:val="00AA77C6"/>
    <w:rsid w:val="00AB3289"/>
    <w:rsid w:val="00AB3EED"/>
    <w:rsid w:val="00AB6682"/>
    <w:rsid w:val="00AC00EA"/>
    <w:rsid w:val="00AC281B"/>
    <w:rsid w:val="00AC4B0C"/>
    <w:rsid w:val="00AD0764"/>
    <w:rsid w:val="00AE045E"/>
    <w:rsid w:val="00AE11AE"/>
    <w:rsid w:val="00AE138D"/>
    <w:rsid w:val="00AE1AA6"/>
    <w:rsid w:val="00AE46DE"/>
    <w:rsid w:val="00AE59BD"/>
    <w:rsid w:val="00AF2013"/>
    <w:rsid w:val="00B0125E"/>
    <w:rsid w:val="00B052C2"/>
    <w:rsid w:val="00B0759C"/>
    <w:rsid w:val="00B37984"/>
    <w:rsid w:val="00B4253C"/>
    <w:rsid w:val="00B43295"/>
    <w:rsid w:val="00B50843"/>
    <w:rsid w:val="00B66015"/>
    <w:rsid w:val="00B664AB"/>
    <w:rsid w:val="00B66681"/>
    <w:rsid w:val="00B85F80"/>
    <w:rsid w:val="00B870DF"/>
    <w:rsid w:val="00B93691"/>
    <w:rsid w:val="00BA29E1"/>
    <w:rsid w:val="00BA3E0A"/>
    <w:rsid w:val="00BA44C2"/>
    <w:rsid w:val="00BB0A7F"/>
    <w:rsid w:val="00BB3875"/>
    <w:rsid w:val="00BB3E73"/>
    <w:rsid w:val="00BB439C"/>
    <w:rsid w:val="00BB4A6D"/>
    <w:rsid w:val="00BC534D"/>
    <w:rsid w:val="00BD078A"/>
    <w:rsid w:val="00BD5D1F"/>
    <w:rsid w:val="00BD79A2"/>
    <w:rsid w:val="00BE0CA1"/>
    <w:rsid w:val="00BE5E31"/>
    <w:rsid w:val="00BE7B2F"/>
    <w:rsid w:val="00BF76A1"/>
    <w:rsid w:val="00C006BE"/>
    <w:rsid w:val="00C021F5"/>
    <w:rsid w:val="00C028FB"/>
    <w:rsid w:val="00C05A5C"/>
    <w:rsid w:val="00C128F1"/>
    <w:rsid w:val="00C164C0"/>
    <w:rsid w:val="00C16DED"/>
    <w:rsid w:val="00C23C24"/>
    <w:rsid w:val="00C3729C"/>
    <w:rsid w:val="00C550F0"/>
    <w:rsid w:val="00C568C4"/>
    <w:rsid w:val="00C6489A"/>
    <w:rsid w:val="00C760B0"/>
    <w:rsid w:val="00C80662"/>
    <w:rsid w:val="00C91943"/>
    <w:rsid w:val="00CA6CDF"/>
    <w:rsid w:val="00CD5331"/>
    <w:rsid w:val="00D17C79"/>
    <w:rsid w:val="00D37E31"/>
    <w:rsid w:val="00D43185"/>
    <w:rsid w:val="00D46218"/>
    <w:rsid w:val="00D50439"/>
    <w:rsid w:val="00D5187D"/>
    <w:rsid w:val="00D553E2"/>
    <w:rsid w:val="00D649C0"/>
    <w:rsid w:val="00D66678"/>
    <w:rsid w:val="00D66C9A"/>
    <w:rsid w:val="00D7205D"/>
    <w:rsid w:val="00D7327E"/>
    <w:rsid w:val="00D76B35"/>
    <w:rsid w:val="00D955D6"/>
    <w:rsid w:val="00DA2B89"/>
    <w:rsid w:val="00DA671B"/>
    <w:rsid w:val="00DB3180"/>
    <w:rsid w:val="00DB34D2"/>
    <w:rsid w:val="00DD3B24"/>
    <w:rsid w:val="00DE5E01"/>
    <w:rsid w:val="00E02B96"/>
    <w:rsid w:val="00E05F74"/>
    <w:rsid w:val="00E11DF1"/>
    <w:rsid w:val="00E13FFE"/>
    <w:rsid w:val="00E418CA"/>
    <w:rsid w:val="00E4377C"/>
    <w:rsid w:val="00E471A2"/>
    <w:rsid w:val="00E50B5E"/>
    <w:rsid w:val="00E50D31"/>
    <w:rsid w:val="00E60511"/>
    <w:rsid w:val="00E65DC0"/>
    <w:rsid w:val="00E67064"/>
    <w:rsid w:val="00E77756"/>
    <w:rsid w:val="00E83C8F"/>
    <w:rsid w:val="00E97DFB"/>
    <w:rsid w:val="00EA5878"/>
    <w:rsid w:val="00EA7431"/>
    <w:rsid w:val="00EB14C2"/>
    <w:rsid w:val="00EB342E"/>
    <w:rsid w:val="00EB3827"/>
    <w:rsid w:val="00EB455B"/>
    <w:rsid w:val="00EC0FEA"/>
    <w:rsid w:val="00EC65C9"/>
    <w:rsid w:val="00ED1A6B"/>
    <w:rsid w:val="00ED6D1F"/>
    <w:rsid w:val="00ED72D1"/>
    <w:rsid w:val="00EE2911"/>
    <w:rsid w:val="00F01073"/>
    <w:rsid w:val="00F06A64"/>
    <w:rsid w:val="00F1059B"/>
    <w:rsid w:val="00F16E9B"/>
    <w:rsid w:val="00F20434"/>
    <w:rsid w:val="00F311D8"/>
    <w:rsid w:val="00F41C81"/>
    <w:rsid w:val="00F4377A"/>
    <w:rsid w:val="00F479AC"/>
    <w:rsid w:val="00F5233E"/>
    <w:rsid w:val="00F60EC3"/>
    <w:rsid w:val="00F63B75"/>
    <w:rsid w:val="00F65953"/>
    <w:rsid w:val="00F71A7B"/>
    <w:rsid w:val="00F7231D"/>
    <w:rsid w:val="00F72A30"/>
    <w:rsid w:val="00F806E8"/>
    <w:rsid w:val="00F813A1"/>
    <w:rsid w:val="00F83938"/>
    <w:rsid w:val="00F864E5"/>
    <w:rsid w:val="00F9291E"/>
    <w:rsid w:val="00F9467A"/>
    <w:rsid w:val="00F94B2D"/>
    <w:rsid w:val="00F95EEC"/>
    <w:rsid w:val="00FA1B4F"/>
    <w:rsid w:val="00FA32E1"/>
    <w:rsid w:val="00FA5250"/>
    <w:rsid w:val="00FA6360"/>
    <w:rsid w:val="00FB4006"/>
    <w:rsid w:val="00FB7923"/>
    <w:rsid w:val="00FC2C1E"/>
    <w:rsid w:val="00FD7A15"/>
    <w:rsid w:val="00FE709B"/>
    <w:rsid w:val="00FE7427"/>
    <w:rsid w:val="00FF37C3"/>
    <w:rsid w:val="00FF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001D401"/>
  <w15:chartTrackingRefBased/>
  <w15:docId w15:val="{672C81EF-69A1-43C2-90BB-EA2640414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0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095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B095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B50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002"/>
  </w:style>
  <w:style w:type="paragraph" w:styleId="Footer">
    <w:name w:val="footer"/>
    <w:basedOn w:val="Normal"/>
    <w:link w:val="FooterChar"/>
    <w:uiPriority w:val="99"/>
    <w:unhideWhenUsed/>
    <w:rsid w:val="003B50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/index.php?title=C._Blythe_Andrews_Jr._Public_Library&amp;oldid=1175886947" TargetMode="External"/><Relationship Id="rId13" Type="http://schemas.openxmlformats.org/officeDocument/2006/relationships/hyperlink" Target="https://digitalcommons.usf.edu/pizzo_tampa_series/9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jstor.org/stable/4309639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tampatheatre.org/about/history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525/tph.2012.34.3.2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080/01616846.2015.1036709" TargetMode="External"/><Relationship Id="rId10" Type="http://schemas.openxmlformats.org/officeDocument/2006/relationships/hyperlink" Target="https://www.tampa.gov/document/archives-awareness-week-brochure-7692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jstor.org/stable/26356700" TargetMode="External"/><Relationship Id="rId14" Type="http://schemas.openxmlformats.org/officeDocument/2006/relationships/hyperlink" Target="https://flsentinel.com/?page_id=65120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57B2D-0009-4B25-996E-278A302A8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2480</Words>
  <Characters>14136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Bonnie Mclane</dc:creator>
  <cp:keywords/>
  <dc:description/>
  <cp:lastModifiedBy>Bonnie Mclane</cp:lastModifiedBy>
  <cp:revision>2</cp:revision>
  <dcterms:created xsi:type="dcterms:W3CDTF">2024-12-06T20:39:00Z</dcterms:created>
  <dcterms:modified xsi:type="dcterms:W3CDTF">2024-12-06T20:39:00Z</dcterms:modified>
</cp:coreProperties>
</file>